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B77" w:rsidRDefault="00BE39DB" w:rsidP="00956B77">
      <w:pPr>
        <w:jc w:val="right"/>
        <w:rPr>
          <w:b/>
        </w:rPr>
      </w:pPr>
      <w:r>
        <w:rPr>
          <w:b/>
        </w:rPr>
        <w:t>Courtney Jensen</w:t>
      </w:r>
    </w:p>
    <w:p w:rsidR="00956B77" w:rsidRPr="00956B77" w:rsidRDefault="00956B77" w:rsidP="00956B77">
      <w:pPr>
        <w:jc w:val="right"/>
      </w:pPr>
      <w:r w:rsidRPr="00956B77">
        <w:t>Comprehensive Examination</w:t>
      </w:r>
    </w:p>
    <w:p w:rsidR="001E4399" w:rsidRPr="00956B77" w:rsidRDefault="00BE39DB" w:rsidP="00956B77">
      <w:pPr>
        <w:jc w:val="right"/>
      </w:pPr>
      <w:r w:rsidRPr="00956B77">
        <w:t xml:space="preserve">January </w:t>
      </w:r>
      <w:r w:rsidR="00C0224D" w:rsidRPr="00956B77">
        <w:t xml:space="preserve">14, </w:t>
      </w:r>
      <w:r w:rsidRPr="00956B77">
        <w:t>201</w:t>
      </w:r>
      <w:r w:rsidR="008203A0" w:rsidRPr="00956B77">
        <w:t>3</w:t>
      </w:r>
    </w:p>
    <w:p w:rsidR="001E4399" w:rsidRPr="00956B77" w:rsidRDefault="001E4399" w:rsidP="00956B77">
      <w:pPr>
        <w:jc w:val="right"/>
      </w:pPr>
      <w:r w:rsidRPr="00956B77">
        <w:t>Submitted by Dr. Pescatello</w:t>
      </w:r>
    </w:p>
    <w:p w:rsidR="001E4399" w:rsidRDefault="001E4399" w:rsidP="00E75531">
      <w:pPr>
        <w:rPr>
          <w:i/>
        </w:rPr>
      </w:pPr>
    </w:p>
    <w:p w:rsidR="00956B77" w:rsidRDefault="00956B77" w:rsidP="00E75531">
      <w:pPr>
        <w:pBdr>
          <w:bottom w:val="single" w:sz="6" w:space="1" w:color="auto"/>
        </w:pBdr>
        <w:rPr>
          <w:i/>
        </w:rPr>
      </w:pPr>
    </w:p>
    <w:p w:rsidR="00956B77" w:rsidRDefault="00956B77" w:rsidP="00E75531">
      <w:pPr>
        <w:rPr>
          <w:i/>
        </w:rPr>
      </w:pPr>
    </w:p>
    <w:p w:rsidR="00A22198" w:rsidRPr="00A22198" w:rsidRDefault="00A22198" w:rsidP="00A22198">
      <w:pPr>
        <w:rPr>
          <w:b/>
        </w:rPr>
      </w:pPr>
      <w:r w:rsidRPr="00A22198">
        <w:rPr>
          <w:b/>
        </w:rPr>
        <w:t>Topic:  Benefits of Exercise for Individual with HIV/AIDS</w:t>
      </w:r>
    </w:p>
    <w:p w:rsidR="00A22198" w:rsidRDefault="00A22198" w:rsidP="00A22198"/>
    <w:p w:rsidR="00A22198" w:rsidRDefault="00A22198" w:rsidP="00A22198">
      <w:r>
        <w:t xml:space="preserve">Considering the disease pathophysiology of HIV/AIDS, discuss original evidence from the literature indicating </w:t>
      </w:r>
      <w:r w:rsidR="00D260EC">
        <w:t>the benefits of exercise</w:t>
      </w:r>
      <w:r w:rsidR="005D5273">
        <w:t xml:space="preserve"> </w:t>
      </w:r>
      <w:r>
        <w:t xml:space="preserve">for individuals with HIV/AIDS.  What are the limitations of the current literature and directions for future research?  </w:t>
      </w:r>
    </w:p>
    <w:p w:rsidR="00A22198" w:rsidRDefault="00A22198" w:rsidP="00A22198">
      <w:pPr>
        <w:pBdr>
          <w:bottom w:val="single" w:sz="6" w:space="1" w:color="auto"/>
        </w:pBdr>
      </w:pPr>
    </w:p>
    <w:p w:rsidR="00956B77" w:rsidRDefault="00956B77" w:rsidP="00A22198"/>
    <w:p w:rsidR="00F27C8D" w:rsidRDefault="00F27C8D" w:rsidP="00A22198"/>
    <w:p w:rsidR="00956B77" w:rsidRDefault="00470098" w:rsidP="00A22198">
      <w:r>
        <w:t>Since the introduction of highly active antiretroviral therapy (HAART) in 1996, the lifespans of people with human immunodeficiency virus (HIV) has been extended by 14-26 years (</w:t>
      </w:r>
      <w:proofErr w:type="spellStart"/>
      <w:r>
        <w:t>Lugassy</w:t>
      </w:r>
      <w:proofErr w:type="spellEnd"/>
      <w:r>
        <w:t>, 2010).  However, the combination of HIV and its treatment on the metabolism of the individual often marks these additional years with a variety of health complications (</w:t>
      </w:r>
      <w:proofErr w:type="spellStart"/>
      <w:r>
        <w:t>Rusch</w:t>
      </w:r>
      <w:proofErr w:type="spellEnd"/>
      <w:r>
        <w:t xml:space="preserve"> et al., 2004).  One method of addressing these adverse conditions is through the application of exercise programs.  Numerous researchers have investigated the effects of aerobic</w:t>
      </w:r>
      <w:r w:rsidR="00856FEC">
        <w:t xml:space="preserve"> exercise (AE) interventions</w:t>
      </w:r>
      <w:r>
        <w:t xml:space="preserve"> and </w:t>
      </w:r>
      <w:r w:rsidR="00BD1599">
        <w:t xml:space="preserve">resistance </w:t>
      </w:r>
      <w:r w:rsidR="00856FEC">
        <w:t>exercise (RE)</w:t>
      </w:r>
      <w:r>
        <w:t xml:space="preserve"> interventions on people suffering from HIV.  I will discuss these studies separately, beginning with </w:t>
      </w:r>
      <w:r w:rsidR="00BD1599">
        <w:t>resistance training</w:t>
      </w:r>
      <w:r>
        <w:t xml:space="preserve"> interventions.</w:t>
      </w:r>
    </w:p>
    <w:p w:rsidR="00470098" w:rsidRDefault="00470098" w:rsidP="00A22198"/>
    <w:p w:rsidR="00470098" w:rsidRPr="00BD1599" w:rsidRDefault="00BD1599" w:rsidP="00A22198">
      <w:pPr>
        <w:rPr>
          <w:b/>
        </w:rPr>
      </w:pPr>
      <w:r>
        <w:rPr>
          <w:b/>
        </w:rPr>
        <w:t xml:space="preserve">Resistance </w:t>
      </w:r>
      <w:r w:rsidR="00856FEC">
        <w:rPr>
          <w:b/>
        </w:rPr>
        <w:t>exercise</w:t>
      </w:r>
      <w:r>
        <w:rPr>
          <w:b/>
        </w:rPr>
        <w:t xml:space="preserve"> interventions</w:t>
      </w:r>
    </w:p>
    <w:p w:rsidR="00470098" w:rsidRDefault="00470098" w:rsidP="00A22198"/>
    <w:p w:rsidR="00470098" w:rsidRDefault="00BD1599" w:rsidP="00A22198">
      <w:r>
        <w:t xml:space="preserve">The following studies are randomized controlled trials that </w:t>
      </w:r>
      <w:r w:rsidR="00856FEC">
        <w:t xml:space="preserve">investigate the application of RE </w:t>
      </w:r>
      <w:r>
        <w:t>program</w:t>
      </w:r>
      <w:r w:rsidR="00856FEC">
        <w:t>s</w:t>
      </w:r>
      <w:r>
        <w:t xml:space="preserve"> on people with HIV, lasting at least 6 weeks:</w:t>
      </w:r>
    </w:p>
    <w:p w:rsidR="00BD1599" w:rsidRDefault="00BD1599" w:rsidP="00A22198"/>
    <w:p w:rsidR="00BD1599" w:rsidRDefault="002B04D5" w:rsidP="00A22198">
      <w:r>
        <w:t>Authors</w:t>
      </w:r>
      <w:r>
        <w:tab/>
      </w:r>
      <w:r>
        <w:tab/>
      </w:r>
      <w:r>
        <w:tab/>
        <w:t>Duration</w:t>
      </w:r>
      <w:r>
        <w:tab/>
        <w:t>Control group</w:t>
      </w:r>
      <w:r>
        <w:tab/>
        <w:t>Sex</w:t>
      </w:r>
      <w:r>
        <w:tab/>
        <w:t>Notes</w:t>
      </w:r>
    </w:p>
    <w:p w:rsidR="002B04D5" w:rsidRDefault="002B04D5" w:rsidP="00A22198"/>
    <w:p w:rsidR="00BD1599" w:rsidRDefault="00BD1599" w:rsidP="00A22198">
      <w:r>
        <w:t>Spence et al., 1990</w:t>
      </w:r>
      <w:r w:rsidR="002B04D5">
        <w:tab/>
      </w:r>
      <w:r w:rsidR="002B04D5">
        <w:tab/>
        <w:t>6 weeks</w:t>
      </w:r>
      <w:r w:rsidR="002B04D5">
        <w:tab/>
        <w:t>Yes</w:t>
      </w:r>
      <w:r w:rsidR="002B04D5">
        <w:tab/>
      </w:r>
      <w:r w:rsidR="002B04D5">
        <w:tab/>
        <w:t>Male</w:t>
      </w:r>
      <w:r w:rsidR="002B04D5">
        <w:tab/>
      </w:r>
    </w:p>
    <w:p w:rsidR="00BD1599" w:rsidRDefault="00BD1599" w:rsidP="00A22198">
      <w:proofErr w:type="spellStart"/>
      <w:r>
        <w:t>Rigsby</w:t>
      </w:r>
      <w:proofErr w:type="spellEnd"/>
      <w:r>
        <w:t xml:space="preserve"> et al., 1992</w:t>
      </w:r>
      <w:r w:rsidR="002B04D5">
        <w:tab/>
      </w:r>
      <w:r w:rsidR="002B04D5">
        <w:tab/>
        <w:t>12 weeks</w:t>
      </w:r>
      <w:r w:rsidR="002B04D5">
        <w:tab/>
        <w:t>Yes</w:t>
      </w:r>
      <w:r w:rsidR="002B04D5">
        <w:tab/>
      </w:r>
      <w:r w:rsidR="002B04D5">
        <w:tab/>
        <w:t>Male</w:t>
      </w:r>
      <w:r w:rsidR="002B04D5">
        <w:tab/>
        <w:t>RE combined with AE</w:t>
      </w:r>
    </w:p>
    <w:p w:rsidR="00BD1599" w:rsidRDefault="00BD1599" w:rsidP="00A22198">
      <w:r>
        <w:t>Lox et al., 1995</w:t>
      </w:r>
      <w:r w:rsidR="002B04D5">
        <w:tab/>
      </w:r>
      <w:r w:rsidR="002B04D5">
        <w:tab/>
        <w:t>12 weeks</w:t>
      </w:r>
      <w:r w:rsidR="002B04D5">
        <w:tab/>
      </w:r>
      <w:proofErr w:type="gramStart"/>
      <w:r w:rsidR="002B04D5">
        <w:t>Yes</w:t>
      </w:r>
      <w:proofErr w:type="gramEnd"/>
      <w:r w:rsidR="002B04D5">
        <w:tab/>
      </w:r>
      <w:r w:rsidR="002B04D5">
        <w:tab/>
        <w:t>Male</w:t>
      </w:r>
      <w:r w:rsidR="002B04D5">
        <w:tab/>
        <w:t>Included both RE and AE</w:t>
      </w:r>
    </w:p>
    <w:p w:rsidR="00BD1599" w:rsidRDefault="00BD1599" w:rsidP="00A22198">
      <w:proofErr w:type="spellStart"/>
      <w:r>
        <w:t>Grinspoon</w:t>
      </w:r>
      <w:proofErr w:type="spellEnd"/>
      <w:r>
        <w:t xml:space="preserve"> et al., 2000</w:t>
      </w:r>
      <w:r w:rsidR="002B04D5">
        <w:tab/>
      </w:r>
      <w:r w:rsidR="002B04D5">
        <w:tab/>
        <w:t>12 weeks</w:t>
      </w:r>
      <w:r w:rsidR="002B04D5">
        <w:tab/>
        <w:t>Yes</w:t>
      </w:r>
      <w:r w:rsidR="002B04D5">
        <w:tab/>
      </w:r>
      <w:r w:rsidR="002B04D5">
        <w:tab/>
        <w:t>Male</w:t>
      </w:r>
      <w:r w:rsidR="002B04D5">
        <w:tab/>
        <w:t>RE combined with AE</w:t>
      </w:r>
    </w:p>
    <w:p w:rsidR="00956B77" w:rsidRDefault="00BD1599" w:rsidP="00A22198">
      <w:proofErr w:type="spellStart"/>
      <w:r>
        <w:t>Bhasin</w:t>
      </w:r>
      <w:proofErr w:type="spellEnd"/>
      <w:r>
        <w:t xml:space="preserve"> et al., 2000</w:t>
      </w:r>
      <w:r w:rsidR="002B04D5">
        <w:tab/>
      </w:r>
      <w:r w:rsidR="002B04D5">
        <w:tab/>
        <w:t>16 weeks</w:t>
      </w:r>
      <w:r w:rsidR="002B04D5">
        <w:tab/>
        <w:t>Yes</w:t>
      </w:r>
      <w:r w:rsidR="002B04D5">
        <w:tab/>
      </w:r>
      <w:r w:rsidR="002B04D5">
        <w:tab/>
        <w:t>Male</w:t>
      </w:r>
    </w:p>
    <w:p w:rsidR="00BD1599" w:rsidRDefault="00BD1599" w:rsidP="00A22198">
      <w:proofErr w:type="spellStart"/>
      <w:r>
        <w:t>Agin</w:t>
      </w:r>
      <w:proofErr w:type="spellEnd"/>
      <w:r>
        <w:t xml:space="preserve"> et al., 2001</w:t>
      </w:r>
      <w:r w:rsidR="002B04D5">
        <w:tab/>
      </w:r>
      <w:r w:rsidR="002B04D5">
        <w:tab/>
        <w:t>14 weeks</w:t>
      </w:r>
      <w:r w:rsidR="002B04D5">
        <w:tab/>
        <w:t>No</w:t>
      </w:r>
      <w:r w:rsidR="002B04D5">
        <w:tab/>
      </w:r>
      <w:r w:rsidR="002B04D5">
        <w:tab/>
        <w:t>Female</w:t>
      </w:r>
      <w:r w:rsidR="002B04D5">
        <w:tab/>
        <w:t>Included whey protein group</w:t>
      </w:r>
    </w:p>
    <w:p w:rsidR="002B04D5" w:rsidRDefault="002B04D5" w:rsidP="00A22198"/>
    <w:p w:rsidR="00B71B25" w:rsidRDefault="000A0BF2" w:rsidP="00A22198">
      <w:r>
        <w:t xml:space="preserve">All of the above studies had a control group except </w:t>
      </w:r>
      <w:proofErr w:type="spellStart"/>
      <w:r>
        <w:t>Agin</w:t>
      </w:r>
      <w:proofErr w:type="spellEnd"/>
      <w:r>
        <w:t xml:space="preserve"> et al. (2001).  However, because this study investigated women and all the other major randomized controlled trials </w:t>
      </w:r>
      <w:r w:rsidR="00856FEC">
        <w:t>only included</w:t>
      </w:r>
      <w:r>
        <w:t xml:space="preserve"> men, I’ve included </w:t>
      </w:r>
      <w:r w:rsidR="00856FEC">
        <w:t>this study</w:t>
      </w:r>
      <w:r>
        <w:t xml:space="preserve"> in my discussion</w:t>
      </w:r>
      <w:r w:rsidR="00856FEC">
        <w:t xml:space="preserve"> of the effects of RE on people with HIV.  The most common duration among RE interventions is 12 weeks, but Spence et al. (1990) only lasted 6 weeks, while </w:t>
      </w:r>
      <w:proofErr w:type="spellStart"/>
      <w:r w:rsidR="00856FEC">
        <w:t>Agin</w:t>
      </w:r>
      <w:proofErr w:type="spellEnd"/>
      <w:r w:rsidR="00856FEC">
        <w:t xml:space="preserve"> et al. (2001) lasted 14 weeks, and </w:t>
      </w:r>
      <w:proofErr w:type="spellStart"/>
      <w:r w:rsidR="00856FEC">
        <w:t>Bhasin</w:t>
      </w:r>
      <w:proofErr w:type="spellEnd"/>
      <w:r w:rsidR="00856FEC">
        <w:t xml:space="preserve"> et al. (2000) lasted 16 weeks.  Although the form of exercise in </w:t>
      </w:r>
      <w:proofErr w:type="spellStart"/>
      <w:r w:rsidR="00856FEC">
        <w:t>Rigsby</w:t>
      </w:r>
      <w:proofErr w:type="spellEnd"/>
      <w:r w:rsidR="00856FEC">
        <w:t xml:space="preserve"> et al. (1992) and </w:t>
      </w:r>
      <w:proofErr w:type="spellStart"/>
      <w:r w:rsidR="00856FEC">
        <w:t>Grinspoon</w:t>
      </w:r>
      <w:proofErr w:type="spellEnd"/>
      <w:r w:rsidR="00856FEC">
        <w:t xml:space="preserve"> et al. (2000) are combine both AE and RE components, I’ve chosen to discuss the findings of each study in the RE section.  Lox et al. (1995) includes a non-exercising control group, an RE group, and an AE group.  For </w:t>
      </w:r>
      <w:r w:rsidR="00856FEC">
        <w:lastRenderedPageBreak/>
        <w:t>this reason, I will be discussing Lox et al. (1995) in both the RE and AE sections.</w:t>
      </w:r>
      <w:r w:rsidR="00922F88">
        <w:t xml:space="preserve">  The major findings regarding the benefits of exercise for people living with HIV are outlined below:</w:t>
      </w:r>
    </w:p>
    <w:p w:rsidR="000A0BF2" w:rsidRDefault="000A0BF2" w:rsidP="00A22198"/>
    <w:p w:rsidR="004327B2" w:rsidRDefault="004327B2" w:rsidP="00A22198"/>
    <w:p w:rsidR="00922F88" w:rsidRPr="007A4F07" w:rsidRDefault="00922F88" w:rsidP="00A22198">
      <w:pPr>
        <w:rPr>
          <w:b/>
        </w:rPr>
      </w:pPr>
      <w:r w:rsidRPr="007A4F07">
        <w:rPr>
          <w:b/>
        </w:rPr>
        <w:t>Bodyweight</w:t>
      </w:r>
    </w:p>
    <w:p w:rsidR="00922F88" w:rsidRDefault="00922F88" w:rsidP="00A22198"/>
    <w:p w:rsidR="004327B2" w:rsidRDefault="00B54DA8" w:rsidP="00A22198">
      <w:proofErr w:type="spellStart"/>
      <w:r>
        <w:t>Grinspoon</w:t>
      </w:r>
      <w:proofErr w:type="spellEnd"/>
      <w:r>
        <w:t xml:space="preserve"> et al. (2000) found subjects in the RE group to gain an average of 1.7 kg while subjects in the non-exercise control group lost an average of 0.6 kg.  While this difference was trending, it was not enough to </w:t>
      </w:r>
      <w:r w:rsidR="004327B2">
        <w:t>constitute significance.</w:t>
      </w:r>
    </w:p>
    <w:p w:rsidR="004327B2" w:rsidRDefault="004327B2" w:rsidP="00A22198"/>
    <w:p w:rsidR="004327B2" w:rsidRDefault="00BA610E" w:rsidP="00A22198">
      <w:r>
        <w:t>In Spence et al. (1990) however, subjects in the RE group gained the same amount of weight (1.7 kg) but lost an average of 1.9 kg, which was e</w:t>
      </w:r>
      <w:r w:rsidR="004327B2">
        <w:t>nough to achieve significance.</w:t>
      </w:r>
    </w:p>
    <w:p w:rsidR="004327B2" w:rsidRDefault="004327B2" w:rsidP="00A22198"/>
    <w:p w:rsidR="004327B2" w:rsidRDefault="00BA610E" w:rsidP="00A22198">
      <w:r>
        <w:t xml:space="preserve">The largest difference in bodyweight was found in </w:t>
      </w:r>
      <w:r w:rsidR="00B51D0B">
        <w:t>Lox et al. (1995</w:t>
      </w:r>
      <w:r>
        <w:t>), in which subjects in the RE group gained 2.1 kg while subjects in the non-exercising control group lost 4.5 kg.</w:t>
      </w:r>
      <w:r w:rsidR="00B51D0B">
        <w:t xml:space="preserve">  This difference was significant</w:t>
      </w:r>
      <w:r w:rsidR="004327B2">
        <w:t>.</w:t>
      </w:r>
    </w:p>
    <w:p w:rsidR="004327B2" w:rsidRDefault="004327B2" w:rsidP="00A22198"/>
    <w:p w:rsidR="004327B2" w:rsidRDefault="00B51D0B" w:rsidP="00A22198">
      <w:r>
        <w:t xml:space="preserve">The largest amount of weight gain achieved was in </w:t>
      </w:r>
      <w:proofErr w:type="spellStart"/>
      <w:r>
        <w:t>Bhasin</w:t>
      </w:r>
      <w:proofErr w:type="spellEnd"/>
      <w:r>
        <w:t xml:space="preserve"> et al. (2000), who found subjects in the RE group to gain 2.2 kg.  Although subjects in the non-exercising control group only lost 0.5 kg, th</w:t>
      </w:r>
      <w:r w:rsidR="004327B2">
        <w:t xml:space="preserve">is difference was </w:t>
      </w:r>
      <w:proofErr w:type="spellStart"/>
      <w:r w:rsidR="004327B2">
        <w:t>significant.</w:t>
      </w:r>
      <w:proofErr w:type="spellEnd"/>
    </w:p>
    <w:p w:rsidR="004327B2" w:rsidRDefault="004327B2" w:rsidP="00A22198"/>
    <w:p w:rsidR="004327B2" w:rsidRDefault="00B51D0B" w:rsidP="00A22198">
      <w:proofErr w:type="spellStart"/>
      <w:r>
        <w:t>Agin</w:t>
      </w:r>
      <w:proofErr w:type="spellEnd"/>
      <w:r>
        <w:t xml:space="preserve"> et al. (2001) did not have a control group against which the comparison could be made and </w:t>
      </w:r>
      <w:proofErr w:type="spellStart"/>
      <w:r>
        <w:t>Rigsby</w:t>
      </w:r>
      <w:proofErr w:type="spellEnd"/>
      <w:r>
        <w:t xml:space="preserve"> et al. (19</w:t>
      </w:r>
      <w:r w:rsidR="004327B2">
        <w:t>92) did not report these data.</w:t>
      </w:r>
    </w:p>
    <w:p w:rsidR="004327B2" w:rsidRDefault="004327B2" w:rsidP="00A22198"/>
    <w:p w:rsidR="00B54DA8" w:rsidRDefault="00B51D0B" w:rsidP="00A22198">
      <w:r>
        <w:t>In summary, among people with HIV, RE interventions appear to have an effect of increasing bodyweight.  The positive nature of this is reflected in the body composition findings.</w:t>
      </w:r>
    </w:p>
    <w:p w:rsidR="00922F88" w:rsidRDefault="00922F88" w:rsidP="00A22198"/>
    <w:p w:rsidR="004327B2" w:rsidRDefault="004327B2" w:rsidP="00A22198"/>
    <w:p w:rsidR="00922F88" w:rsidRPr="004327B2" w:rsidRDefault="00922F88" w:rsidP="00A22198">
      <w:pPr>
        <w:rPr>
          <w:b/>
        </w:rPr>
      </w:pPr>
      <w:r w:rsidRPr="004327B2">
        <w:rPr>
          <w:b/>
        </w:rPr>
        <w:t>Body composition</w:t>
      </w:r>
    </w:p>
    <w:p w:rsidR="00922F88" w:rsidRDefault="00922F88" w:rsidP="00A22198"/>
    <w:p w:rsidR="00385406" w:rsidRDefault="004327B2" w:rsidP="00A22198">
      <w:proofErr w:type="spellStart"/>
      <w:r>
        <w:t>Grinspoon</w:t>
      </w:r>
      <w:proofErr w:type="spellEnd"/>
      <w:r>
        <w:t xml:space="preserve"> et al. (2000) found the greatest improvement in body composition, with subjects in the RE group to gain an average of 2.3 kg of lean body mass while losing an average of 1.3 kg of fat mass.  This was significant.  Subjects in the control group did not significantly alter body composition.  However, it should be noted that these findings due contrast with the findings of total weight change.  If subjects in the RE group gained 2.3 kg of lean body mass and lost 1.3 kg of fat mass, that amounts to a 1.0 kg body weight change.  In their report on body weight change, they reported a 1.7 kg increase.</w:t>
      </w:r>
    </w:p>
    <w:p w:rsidR="00385406" w:rsidRDefault="00385406" w:rsidP="00A22198"/>
    <w:p w:rsidR="00385406" w:rsidRDefault="004327B2" w:rsidP="00A22198">
      <w:r>
        <w:t xml:space="preserve">More modest findings in body composition were found in </w:t>
      </w:r>
      <w:proofErr w:type="spellStart"/>
      <w:r>
        <w:t>Bha</w:t>
      </w:r>
      <w:r w:rsidR="00385406">
        <w:t>sin</w:t>
      </w:r>
      <w:proofErr w:type="spellEnd"/>
      <w:r w:rsidR="00385406">
        <w:t xml:space="preserve"> et al. (2000), in which subjects in the RE did not significantly change in fat mass, but gained 2.0 kg in lean body mass.  This difference was significant.  No significant changes were found in subjects in the non-exercising control group.</w:t>
      </w:r>
    </w:p>
    <w:p w:rsidR="00385406" w:rsidRDefault="00385406" w:rsidP="00A22198"/>
    <w:p w:rsidR="004327B2" w:rsidRDefault="00385406" w:rsidP="00A22198">
      <w:r>
        <w:t xml:space="preserve">In </w:t>
      </w:r>
      <w:proofErr w:type="spellStart"/>
      <w:r>
        <w:t>Agin</w:t>
      </w:r>
      <w:proofErr w:type="spellEnd"/>
      <w:r>
        <w:t xml:space="preserve"> et al. (2001), subjects in the RE group only gained 0.7 kg of lean body mass, but lost 1.7 kg of fat mass.  This difference was significant.  There was no control group against which these data could be compared.</w:t>
      </w:r>
    </w:p>
    <w:p w:rsidR="00385406" w:rsidRDefault="00385406" w:rsidP="00A22198"/>
    <w:p w:rsidR="00385406" w:rsidRDefault="00385406" w:rsidP="00A22198">
      <w:r>
        <w:t xml:space="preserve">In summary, it seems RE promotes positive changes in body composition.  </w:t>
      </w:r>
      <w:r w:rsidR="006D28C8">
        <w:t xml:space="preserve">Men undergoing RE programs might be more inclined toward gains in lean body mass whereas women might be more inclined toward losses of fat mass.  This is just an observational </w:t>
      </w:r>
      <w:r w:rsidR="002D71E7">
        <w:t>extraction from the findings and cannot be confirmed without a study that includes both men and women investigating this question.</w:t>
      </w:r>
    </w:p>
    <w:p w:rsidR="00922F88" w:rsidRDefault="00922F88" w:rsidP="00A22198"/>
    <w:p w:rsidR="00807C34" w:rsidRDefault="00807C34" w:rsidP="00A22198"/>
    <w:p w:rsidR="00922F88" w:rsidRPr="00807C34" w:rsidRDefault="00922F88" w:rsidP="00A22198">
      <w:pPr>
        <w:rPr>
          <w:b/>
        </w:rPr>
      </w:pPr>
      <w:r w:rsidRPr="00807C34">
        <w:rPr>
          <w:b/>
        </w:rPr>
        <w:t>Strength</w:t>
      </w:r>
    </w:p>
    <w:p w:rsidR="00922F88" w:rsidRDefault="00922F88" w:rsidP="00A22198"/>
    <w:p w:rsidR="00581C98" w:rsidRDefault="00807C34" w:rsidP="00A22198">
      <w:r>
        <w:t xml:space="preserve">All of the above studies with the exception of </w:t>
      </w:r>
      <w:proofErr w:type="spellStart"/>
      <w:r>
        <w:t>Grinspoon</w:t>
      </w:r>
      <w:proofErr w:type="spellEnd"/>
      <w:r>
        <w:t xml:space="preserve"> et al. (2000) found significant improvements to strength.</w:t>
      </w:r>
      <w:r w:rsidR="004C1E68">
        <w:t xml:space="preserve">  In </w:t>
      </w:r>
      <w:proofErr w:type="spellStart"/>
      <w:r w:rsidR="004C1E68">
        <w:t>Grinspoon</w:t>
      </w:r>
      <w:proofErr w:type="spellEnd"/>
      <w:r w:rsidR="004C1E68">
        <w:t xml:space="preserve"> et al. (2000), strength improvements were not found in any of the 7 measures used to assess it.  There were 2 explanations proposed for this.  First, it could be due to the isometric strength assessments.  The RE program was strictly isotonic training, so there might not have been a translation of isotonic strength improvements to an isotonic testing protocol.  Second, the inclusion of an AE component may have limited the amount of strength gain possible.  AE can increase AMP-kinase which then inhibits mammalian target of </w:t>
      </w:r>
      <w:proofErr w:type="spellStart"/>
      <w:r w:rsidR="004C1E68">
        <w:t>rapamyacin</w:t>
      </w:r>
      <w:proofErr w:type="spellEnd"/>
      <w:r w:rsidR="004C1E68">
        <w:t>, a cell signaling cascade responsible for protein synthesis (Berg, 2002).</w:t>
      </w:r>
      <w:r w:rsidR="00581C98">
        <w:t xml:space="preserve">  However, </w:t>
      </w:r>
      <w:proofErr w:type="spellStart"/>
      <w:r w:rsidR="00581C98">
        <w:t>Rigsby</w:t>
      </w:r>
      <w:proofErr w:type="spellEnd"/>
      <w:r w:rsidR="00581C98">
        <w:t xml:space="preserve"> et al. (1992) also included an AE component in their protocol and found significant improvements (29-36%) in all 5 of their strength measures.  Therefore, the more likely explanation is the testing measures </w:t>
      </w:r>
      <w:proofErr w:type="spellStart"/>
      <w:r w:rsidR="00581C98">
        <w:t>Grinspoon</w:t>
      </w:r>
      <w:proofErr w:type="spellEnd"/>
      <w:r w:rsidR="00581C98">
        <w:t xml:space="preserve"> et al. (2000) used to assess strength.</w:t>
      </w:r>
    </w:p>
    <w:p w:rsidR="00581C98" w:rsidRDefault="00581C98" w:rsidP="00A22198"/>
    <w:p w:rsidR="00581C98" w:rsidRDefault="00581C98" w:rsidP="00A22198">
      <w:r>
        <w:t xml:space="preserve">The most robust findings in strength occurred in Spence et al. (1990), where subjects in the RE group significantly improved in 22 out of 24 strength measures assessed.  Conversely, subjects in the non-exercising control group found significant reductions in strength in 13 of these measures.  Although these findings occurred in only 6 weeks, it should be noted that this study took place before the advent of HAART and many of the subjects had more severe symptoms of HIV (e.g., muscle wasting), than those found in </w:t>
      </w:r>
      <w:proofErr w:type="spellStart"/>
      <w:r>
        <w:t>Grinspoon</w:t>
      </w:r>
      <w:proofErr w:type="spellEnd"/>
      <w:r>
        <w:t xml:space="preserve"> et al. (2000).</w:t>
      </w:r>
    </w:p>
    <w:p w:rsidR="00807C34" w:rsidRDefault="00807C34" w:rsidP="00A22198"/>
    <w:p w:rsidR="000A0BF2" w:rsidRDefault="000A0BF2" w:rsidP="00A22198"/>
    <w:p w:rsidR="00B71B25" w:rsidRPr="00581C98" w:rsidRDefault="00816A39" w:rsidP="00A22198">
      <w:pPr>
        <w:rPr>
          <w:b/>
        </w:rPr>
      </w:pPr>
      <w:r>
        <w:rPr>
          <w:b/>
        </w:rPr>
        <w:t>Other c</w:t>
      </w:r>
      <w:r w:rsidR="001B202F" w:rsidRPr="00581C98">
        <w:rPr>
          <w:b/>
        </w:rPr>
        <w:t>ardiovascular disease (CVD) risk factors</w:t>
      </w:r>
      <w:r>
        <w:rPr>
          <w:b/>
        </w:rPr>
        <w:t xml:space="preserve"> (lipids-lipoproteins and blood pressure)</w:t>
      </w:r>
    </w:p>
    <w:p w:rsidR="001B202F" w:rsidRDefault="001B202F" w:rsidP="00A22198"/>
    <w:p w:rsidR="00B71B25" w:rsidRDefault="003B5968" w:rsidP="00A22198">
      <w:r>
        <w:t xml:space="preserve">In a </w:t>
      </w:r>
      <w:r w:rsidR="00B71B25">
        <w:t>“Current Perspectives”</w:t>
      </w:r>
      <w:r>
        <w:t xml:space="preserve"> paper appearing in </w:t>
      </w:r>
      <w:r w:rsidR="00B71B25" w:rsidRPr="003B5968">
        <w:rPr>
          <w:i/>
        </w:rPr>
        <w:t>Circulation</w:t>
      </w:r>
      <w:r>
        <w:t xml:space="preserve">, </w:t>
      </w:r>
      <w:proofErr w:type="spellStart"/>
      <w:r>
        <w:t>Barbaros</w:t>
      </w:r>
      <w:proofErr w:type="spellEnd"/>
      <w:r>
        <w:t xml:space="preserve"> (2000) brought attention to the high incidence of peripheral and coronary artery disease among people with HIV.</w:t>
      </w:r>
      <w:r w:rsidR="00CC2A42">
        <w:t xml:space="preserve">  Although this was published nearly 13 years ago, it helped </w:t>
      </w:r>
      <w:r w:rsidR="001C64DD">
        <w:t xml:space="preserve">initiate further </w:t>
      </w:r>
      <w:r w:rsidR="00CC2A42">
        <w:t>research into the causes of these correlatio</w:t>
      </w:r>
      <w:r w:rsidR="001C64DD">
        <w:t xml:space="preserve">ns.  What </w:t>
      </w:r>
      <w:proofErr w:type="spellStart"/>
      <w:r w:rsidR="001C64DD">
        <w:t>Barbaros</w:t>
      </w:r>
      <w:proofErr w:type="spellEnd"/>
      <w:r w:rsidR="001C64DD">
        <w:t xml:space="preserve"> suggested was that it was the result from metabolic disorders brought about by the effect of HAART (especially antiretroviral medications like zidovudine, a nucleoside reverse transcriptase inhibitor) affecting the mitochondria.</w:t>
      </w:r>
    </w:p>
    <w:p w:rsidR="003B5968" w:rsidRDefault="003B5968" w:rsidP="00A22198"/>
    <w:p w:rsidR="00B71B25" w:rsidRDefault="001C64DD" w:rsidP="00A22198">
      <w:r>
        <w:t xml:space="preserve">These suggestions were thereafter corroborated when the mechanisms of pathogenesis began to be elucidated in more detail.  These subsequent studies lead to the publication of more detailed summaries.  </w:t>
      </w:r>
      <w:r w:rsidR="00B71B25">
        <w:t>Scruggs</w:t>
      </w:r>
      <w:r>
        <w:t xml:space="preserve"> (</w:t>
      </w:r>
      <w:r w:rsidR="00B71B25">
        <w:t>2008</w:t>
      </w:r>
      <w:r>
        <w:t xml:space="preserve">) and </w:t>
      </w:r>
      <w:proofErr w:type="spellStart"/>
      <w:r>
        <w:t>Maagaard</w:t>
      </w:r>
      <w:proofErr w:type="spellEnd"/>
      <w:r>
        <w:t xml:space="preserve"> (2009) describe the origin of the metabolic disorders described by </w:t>
      </w:r>
      <w:proofErr w:type="spellStart"/>
      <w:r>
        <w:t>Barbaros</w:t>
      </w:r>
      <w:proofErr w:type="spellEnd"/>
      <w:r>
        <w:t xml:space="preserve"> (beginning with mitochondrial DNA depletion and dysfunction of the electron transport chain).</w:t>
      </w:r>
    </w:p>
    <w:p w:rsidR="001C64DD" w:rsidRDefault="001C64DD" w:rsidP="00A22198"/>
    <w:p w:rsidR="001C64DD" w:rsidRDefault="001C64DD" w:rsidP="00A22198">
      <w:r>
        <w:lastRenderedPageBreak/>
        <w:t xml:space="preserve">The medications that </w:t>
      </w:r>
      <w:proofErr w:type="spellStart"/>
      <w:r>
        <w:t>Barbaros</w:t>
      </w:r>
      <w:proofErr w:type="spellEnd"/>
      <w:r>
        <w:t xml:space="preserve"> referenced inhibit DNA polymerase gamma (enzyme responsible for the replication of mitochondria) in one of two ways.  In vitro, this occurs by competitive inhibition via competing with the natural substrates (endogenous nucleotides) on the nucleotide bindings sites on DNA polymerase gamma.  In vivo, this may not occur as readily and another mechanism has been proposed (competitive inhibition of thymidine kinases – particularly TK2 – which results in depletion of the thymidine triphosphate pool, which is necessary for mitochondrial replication).  Whatever the mechanism, HAART impairs mitochondrial replication, and thus total content is reduced.</w:t>
      </w:r>
    </w:p>
    <w:p w:rsidR="001C64DD" w:rsidRDefault="001C64DD" w:rsidP="00A22198"/>
    <w:p w:rsidR="001C64DD" w:rsidRDefault="001C64DD" w:rsidP="00A22198">
      <w:r>
        <w:t xml:space="preserve">Furthermore, the electron transport chain is compromised by HAART through its inhibition of enzymes at complex 1 and 2, reduction in protein subunits at complex 4 (cytochrome c oxidase), impairment of ADP-ATP </w:t>
      </w:r>
      <w:proofErr w:type="spellStart"/>
      <w:r>
        <w:t>translocase</w:t>
      </w:r>
      <w:proofErr w:type="spellEnd"/>
      <w:r>
        <w:t xml:space="preserve"> (</w:t>
      </w:r>
      <w:proofErr w:type="spellStart"/>
      <w:r>
        <w:t>antiporter</w:t>
      </w:r>
      <w:proofErr w:type="spellEnd"/>
      <w:r>
        <w:t xml:space="preserve"> enabling ADP and ATP to cross the inner mitochondrial membrane) and inhibition of </w:t>
      </w:r>
      <w:proofErr w:type="spellStart"/>
      <w:r>
        <w:t>adenylate</w:t>
      </w:r>
      <w:proofErr w:type="spellEnd"/>
      <w:r>
        <w:t xml:space="preserve"> kinase (enzyme involved in the manufacturing of ATP).</w:t>
      </w:r>
    </w:p>
    <w:p w:rsidR="001C64DD" w:rsidRDefault="001C64DD" w:rsidP="00A22198"/>
    <w:p w:rsidR="001C64DD" w:rsidRDefault="00BB515A" w:rsidP="00A22198">
      <w:r>
        <w:t xml:space="preserve">As Scruggs (2008) and </w:t>
      </w:r>
      <w:proofErr w:type="spellStart"/>
      <w:r>
        <w:t>Maagaard</w:t>
      </w:r>
      <w:proofErr w:type="spellEnd"/>
      <w:r>
        <w:t xml:space="preserve"> (2009) illustrate, t</w:t>
      </w:r>
      <w:r w:rsidR="001C64DD">
        <w:t xml:space="preserve">he combination of reduced mitochondrial content and impaired mitochondrial functioning results in </w:t>
      </w:r>
      <w:r>
        <w:t>an overreliance on glycolytic metabolism, a metabolic environment that encourages acidosis, and an excess of free radicals.</w:t>
      </w:r>
    </w:p>
    <w:p w:rsidR="001C64DD" w:rsidRDefault="001C64DD" w:rsidP="00A22198"/>
    <w:p w:rsidR="00B71B25" w:rsidRDefault="00BB515A" w:rsidP="00A22198">
      <w:proofErr w:type="spellStart"/>
      <w:r>
        <w:t>Heidigan</w:t>
      </w:r>
      <w:proofErr w:type="spellEnd"/>
      <w:r>
        <w:t xml:space="preserve"> (</w:t>
      </w:r>
      <w:r w:rsidR="00B71B25">
        <w:t>2005</w:t>
      </w:r>
      <w:r>
        <w:t>) provides a summary in which these effects translate to CVD risk factors.</w:t>
      </w:r>
      <w:r w:rsidR="00F62ECF">
        <w:t xml:space="preserve">  The elevated lactate levels impair insulin signaling, leading to diabetes (and diabetic-like states) and the oxidative damage caused by the excess of free radicals reduces the amount of </w:t>
      </w:r>
      <w:proofErr w:type="spellStart"/>
      <w:r w:rsidR="00F62ECF">
        <w:t>adiponectin</w:t>
      </w:r>
      <w:proofErr w:type="spellEnd"/>
      <w:r w:rsidR="00F62ECF">
        <w:t xml:space="preserve"> in circulation.  </w:t>
      </w:r>
      <w:proofErr w:type="spellStart"/>
      <w:r w:rsidR="008352F9">
        <w:t>Adiponectin</w:t>
      </w:r>
      <w:proofErr w:type="spellEnd"/>
      <w:r w:rsidR="008352F9">
        <w:t xml:space="preserve">, released by the adipocytes, is a hormone involved in glucose clearance.  </w:t>
      </w:r>
      <w:proofErr w:type="gramStart"/>
      <w:r w:rsidR="008352F9">
        <w:t xml:space="preserve">Low serum levels of </w:t>
      </w:r>
      <w:proofErr w:type="spellStart"/>
      <w:r w:rsidR="008352F9">
        <w:t>adiponectin</w:t>
      </w:r>
      <w:proofErr w:type="spellEnd"/>
      <w:r w:rsidR="008352F9">
        <w:t xml:space="preserve"> is</w:t>
      </w:r>
      <w:proofErr w:type="gramEnd"/>
      <w:r w:rsidR="008352F9">
        <w:t xml:space="preserve"> an independent risk factor for the metabolic syndrome (</w:t>
      </w:r>
      <w:proofErr w:type="spellStart"/>
      <w:r w:rsidR="00B71B25">
        <w:t>Renaldi</w:t>
      </w:r>
      <w:proofErr w:type="spellEnd"/>
      <w:r w:rsidR="008352F9">
        <w:t xml:space="preserve"> et al.</w:t>
      </w:r>
      <w:r w:rsidR="00B71B25">
        <w:t>, 2009</w:t>
      </w:r>
      <w:r w:rsidR="008352F9">
        <w:t>).</w:t>
      </w:r>
    </w:p>
    <w:p w:rsidR="00F62ECF" w:rsidRDefault="00F62ECF" w:rsidP="00A22198"/>
    <w:p w:rsidR="000946B8" w:rsidRDefault="00F62ECF" w:rsidP="00A22198">
      <w:r>
        <w:t xml:space="preserve">Lastly, </w:t>
      </w:r>
      <w:proofErr w:type="spellStart"/>
      <w:r>
        <w:t>Klatt</w:t>
      </w:r>
      <w:proofErr w:type="spellEnd"/>
      <w:r>
        <w:t xml:space="preserve"> (2012) describes a condition commonly experienced by people with HIV known as futile cycling.  In futile cycling, fatty acids </w:t>
      </w:r>
      <w:r w:rsidR="000946B8">
        <w:t>undergo lipolysis and are mobilized to the blood, but instead of then being oxidized, they’re re-esterified and restored as triglycerides.  This leads to a state in which, even in elevated metabolic conditions, lipid metabolism is severely impaired.</w:t>
      </w:r>
    </w:p>
    <w:p w:rsidR="000946B8" w:rsidRDefault="000946B8" w:rsidP="00A22198"/>
    <w:p w:rsidR="000946B8" w:rsidRDefault="000946B8" w:rsidP="00A22198">
      <w:r>
        <w:t>Given all of these conditions, two issues become apparent.  1) People with HIV frequently have poor CVD risk profiles, and 2) due to the altered metabolic states at the foundation of these profiles, exercise alone may not be enough to reverse or correct them.</w:t>
      </w:r>
    </w:p>
    <w:p w:rsidR="000946B8" w:rsidRDefault="000946B8" w:rsidP="00A22198"/>
    <w:p w:rsidR="001B202F" w:rsidRDefault="000946B8" w:rsidP="00A22198">
      <w:r>
        <w:t xml:space="preserve">One study that addressed the CVD risk profiles of people with HIV was Driscoll et al. (2004).  This was a 3-month study in which people with HIV were assigned to </w:t>
      </w:r>
      <w:proofErr w:type="gramStart"/>
      <w:r>
        <w:t xml:space="preserve">either </w:t>
      </w:r>
      <w:r w:rsidR="000D1294">
        <w:t xml:space="preserve">1) </w:t>
      </w:r>
      <w:r>
        <w:t>Metformin</w:t>
      </w:r>
      <w:proofErr w:type="gramEnd"/>
      <w:r>
        <w:t xml:space="preserve"> plus exercise</w:t>
      </w:r>
      <w:r w:rsidR="000D1294">
        <w:t xml:space="preserve">, or 2) </w:t>
      </w:r>
      <w:r>
        <w:t>Metformin alone.</w:t>
      </w:r>
      <w:r w:rsidR="000D1294">
        <w:t xml:space="preserve">  The exercise included both aerobic and resistance training.</w:t>
      </w:r>
    </w:p>
    <w:p w:rsidR="000D1294" w:rsidRDefault="000D1294" w:rsidP="00A22198"/>
    <w:p w:rsidR="000D1294" w:rsidRDefault="000D1294" w:rsidP="00A22198">
      <w:r>
        <w:t>In their results, no improvements were found in the exercise group (above and beyond results found in the Metformin alone group) in lipid-lipoprotein profiles.  However, Driscoll et al. did find</w:t>
      </w:r>
      <w:r w:rsidR="00816A39">
        <w:t xml:space="preserve"> statistically significant</w:t>
      </w:r>
      <w:r>
        <w:t xml:space="preserve"> improvements in both systolic and diastolic blood pressure, serum insulin levels, and </w:t>
      </w:r>
      <w:proofErr w:type="spellStart"/>
      <w:r>
        <w:t>wasit</w:t>
      </w:r>
      <w:proofErr w:type="spellEnd"/>
      <w:r>
        <w:t>-to-hip ratio (as a surrogate measure for CVD risk).</w:t>
      </w:r>
    </w:p>
    <w:p w:rsidR="000D1294" w:rsidRDefault="000D1294" w:rsidP="00A22198"/>
    <w:p w:rsidR="00816A39" w:rsidRDefault="000D1294" w:rsidP="00A22198">
      <w:r>
        <w:lastRenderedPageBreak/>
        <w:t xml:space="preserve">They concluded that, although </w:t>
      </w:r>
      <w:r w:rsidR="00816A39">
        <w:t>some components of the CVD risk profile may not be improved through the application of exercise (possibly due to altered metabolic states at the foundation of the impairment), some components are improved, blood pressure among them.</w:t>
      </w:r>
    </w:p>
    <w:p w:rsidR="000D1294" w:rsidRDefault="000D1294" w:rsidP="00A22198"/>
    <w:p w:rsidR="00F62ECF" w:rsidRDefault="00F62ECF" w:rsidP="00A22198"/>
    <w:p w:rsidR="001B202F" w:rsidRPr="00816A39" w:rsidRDefault="001B202F" w:rsidP="00A22198">
      <w:pPr>
        <w:rPr>
          <w:b/>
        </w:rPr>
      </w:pPr>
      <w:r w:rsidRPr="00816A39">
        <w:rPr>
          <w:b/>
        </w:rPr>
        <w:t>Cardiovascular performance</w:t>
      </w:r>
    </w:p>
    <w:p w:rsidR="001B202F" w:rsidRDefault="001B202F" w:rsidP="00A22198"/>
    <w:p w:rsidR="00104C17" w:rsidRDefault="00816A39" w:rsidP="00A22198">
      <w:r>
        <w:t xml:space="preserve">Aside from the CVD risk profile, </w:t>
      </w:r>
      <w:r w:rsidR="00104C17">
        <w:t>minor cardiovascular changes have been shown to manifest in people with HIV undergoing RE programs.</w:t>
      </w:r>
    </w:p>
    <w:p w:rsidR="00104C17" w:rsidRDefault="00104C17" w:rsidP="00A22198"/>
    <w:p w:rsidR="00104C17" w:rsidRDefault="00104C17" w:rsidP="00A22198">
      <w:r>
        <w:t xml:space="preserve">Among the exercisers in </w:t>
      </w:r>
      <w:proofErr w:type="spellStart"/>
      <w:r w:rsidR="001B202F">
        <w:t>Rigsby</w:t>
      </w:r>
      <w:proofErr w:type="spellEnd"/>
      <w:r w:rsidR="001B202F">
        <w:t xml:space="preserve"> </w:t>
      </w:r>
      <w:r>
        <w:t xml:space="preserve">et al. (1992), improvements were </w:t>
      </w:r>
      <w:r w:rsidR="001B202F">
        <w:t xml:space="preserve">found </w:t>
      </w:r>
      <w:r>
        <w:t>in time until exhaustion and heart rate at maximal workload.  These improvements were found in a protocol that included an aerobic component however.  It’s likely that the aerobic component accounted for all of these improvements.</w:t>
      </w:r>
    </w:p>
    <w:p w:rsidR="00104C17" w:rsidRDefault="00104C17" w:rsidP="00A22198"/>
    <w:p w:rsidR="00104C17" w:rsidRDefault="00104C17" w:rsidP="00A22198">
      <w:r>
        <w:t xml:space="preserve">When comparing RE-only to AE-only protocols, Lox et al. (1995) </w:t>
      </w:r>
      <w:r w:rsidR="001B202F">
        <w:t xml:space="preserve">found </w:t>
      </w:r>
      <w:r>
        <w:t xml:space="preserve">significant improvements to </w:t>
      </w:r>
      <w:r w:rsidR="001B202F">
        <w:t>VO</w:t>
      </w:r>
      <w:r w:rsidR="001B202F" w:rsidRPr="00104C17">
        <w:rPr>
          <w:vertAlign w:val="subscript"/>
        </w:rPr>
        <w:t>2</w:t>
      </w:r>
      <w:r w:rsidR="001B202F">
        <w:t xml:space="preserve"> max </w:t>
      </w:r>
      <w:r>
        <w:t>in their AE group while finding no differences between the RE group and the non-exercise control group.</w:t>
      </w:r>
    </w:p>
    <w:p w:rsidR="00104C17" w:rsidRDefault="00104C17" w:rsidP="00A22198"/>
    <w:p w:rsidR="002B04D5" w:rsidRDefault="00104C17" w:rsidP="00A22198">
      <w:r>
        <w:t xml:space="preserve">However, in </w:t>
      </w:r>
      <w:proofErr w:type="spellStart"/>
      <w:r>
        <w:t>Rigsby</w:t>
      </w:r>
      <w:proofErr w:type="spellEnd"/>
      <w:r>
        <w:t xml:space="preserve"> et al. (1992), changes to the heart rate max were larger than those found in Lox et al. (1995).  This discrepancy may suggest that a combination of AE and RE may elicit more favorable results than AE or RE alone, but this is merely speculation.  No studies that I have found have addressed this question.</w:t>
      </w:r>
    </w:p>
    <w:p w:rsidR="00104C17" w:rsidRDefault="00104C17" w:rsidP="00A22198"/>
    <w:p w:rsidR="00104C17" w:rsidRDefault="00104C17" w:rsidP="00A22198"/>
    <w:p w:rsidR="00996083" w:rsidRPr="00104C17" w:rsidRDefault="00996083" w:rsidP="00A22198">
      <w:pPr>
        <w:rPr>
          <w:b/>
        </w:rPr>
      </w:pPr>
      <w:r w:rsidRPr="00104C17">
        <w:rPr>
          <w:b/>
        </w:rPr>
        <w:t>Immunological profile</w:t>
      </w:r>
    </w:p>
    <w:p w:rsidR="00996083" w:rsidRDefault="00996083" w:rsidP="00A22198"/>
    <w:p w:rsidR="00996083" w:rsidRDefault="0043629B" w:rsidP="00A22198">
      <w:proofErr w:type="spellStart"/>
      <w:r>
        <w:t>Rigsby</w:t>
      </w:r>
      <w:proofErr w:type="spellEnd"/>
      <w:r w:rsidR="00104C17">
        <w:t xml:space="preserve"> et al. (1992)</w:t>
      </w:r>
      <w:r>
        <w:t xml:space="preserve"> and </w:t>
      </w:r>
      <w:proofErr w:type="spellStart"/>
      <w:r>
        <w:t>Grinspoon</w:t>
      </w:r>
      <w:proofErr w:type="spellEnd"/>
      <w:r>
        <w:t xml:space="preserve"> </w:t>
      </w:r>
      <w:r w:rsidR="00104C17">
        <w:t xml:space="preserve">et al. (2000) </w:t>
      </w:r>
      <w:r>
        <w:t>found no change</w:t>
      </w:r>
      <w:r w:rsidR="00104C17">
        <w:t xml:space="preserve"> in immunological indices (CD4+ count or viral load).  L</w:t>
      </w:r>
      <w:r>
        <w:t>ox</w:t>
      </w:r>
      <w:r w:rsidR="00104C17">
        <w:t xml:space="preserve"> et al. (1995) </w:t>
      </w:r>
      <w:r>
        <w:t xml:space="preserve">found </w:t>
      </w:r>
      <w:r w:rsidR="00104C17">
        <w:t xml:space="preserve">a </w:t>
      </w:r>
      <w:r>
        <w:t>non sig increase in CD4</w:t>
      </w:r>
      <w:r w:rsidR="00104C17">
        <w:t>+</w:t>
      </w:r>
      <w:r>
        <w:t xml:space="preserve"> count among </w:t>
      </w:r>
      <w:r w:rsidR="00104C17">
        <w:t xml:space="preserve">subjects in the </w:t>
      </w:r>
      <w:r>
        <w:t xml:space="preserve">RE </w:t>
      </w:r>
      <w:r w:rsidR="00104C17">
        <w:t xml:space="preserve">group and a </w:t>
      </w:r>
      <w:r>
        <w:t>non-significant decrease in CD4</w:t>
      </w:r>
      <w:r w:rsidR="00104C17">
        <w:t>+ count</w:t>
      </w:r>
      <w:r>
        <w:t xml:space="preserve"> among </w:t>
      </w:r>
      <w:r w:rsidR="00104C17">
        <w:t>subjects in the non-exercising control group.  Overall, it seems unlikely that RE alters the immunological profile.</w:t>
      </w:r>
    </w:p>
    <w:p w:rsidR="00104C17" w:rsidRDefault="00104C17" w:rsidP="00A22198"/>
    <w:p w:rsidR="0043629B" w:rsidRDefault="0043629B" w:rsidP="00A22198"/>
    <w:p w:rsidR="001B202F" w:rsidRPr="00115B2B" w:rsidRDefault="008C2041" w:rsidP="00A22198">
      <w:pPr>
        <w:rPr>
          <w:b/>
        </w:rPr>
      </w:pPr>
      <w:r w:rsidRPr="00115B2B">
        <w:rPr>
          <w:b/>
        </w:rPr>
        <w:t>Safety</w:t>
      </w:r>
      <w:r w:rsidR="00115B2B">
        <w:rPr>
          <w:b/>
        </w:rPr>
        <w:t xml:space="preserve"> of RE</w:t>
      </w:r>
    </w:p>
    <w:p w:rsidR="00115B2B" w:rsidRDefault="00115B2B" w:rsidP="00A22198"/>
    <w:p w:rsidR="0043629B" w:rsidRDefault="0043629B" w:rsidP="00A22198">
      <w:r>
        <w:t>Spence</w:t>
      </w:r>
      <w:r w:rsidR="00115B2B">
        <w:t xml:space="preserve"> et al. (1990)</w:t>
      </w:r>
      <w:r>
        <w:t xml:space="preserve"> and Lox </w:t>
      </w:r>
      <w:r w:rsidR="00115B2B">
        <w:t xml:space="preserve">et al. (1995) did not report </w:t>
      </w:r>
      <w:r>
        <w:t>on adverse events.</w:t>
      </w:r>
      <w:r w:rsidR="00115B2B">
        <w:t xml:space="preserve">  </w:t>
      </w:r>
      <w:proofErr w:type="spellStart"/>
      <w:r w:rsidR="00115B2B">
        <w:t>Grinspoon</w:t>
      </w:r>
      <w:proofErr w:type="spellEnd"/>
      <w:r w:rsidR="00115B2B">
        <w:t xml:space="preserve"> et al. (2000) and </w:t>
      </w:r>
      <w:proofErr w:type="spellStart"/>
      <w:r w:rsidR="00115B2B">
        <w:t>Bhasin</w:t>
      </w:r>
      <w:proofErr w:type="spellEnd"/>
      <w:r w:rsidR="00115B2B">
        <w:t xml:space="preserve"> et al. (2000) did report</w:t>
      </w:r>
      <w:r>
        <w:t xml:space="preserve"> on the </w:t>
      </w:r>
      <w:r w:rsidR="00D56444">
        <w:t>occurrence</w:t>
      </w:r>
      <w:r>
        <w:t xml:space="preserve"> of adverse events, but had no adverse events to report.</w:t>
      </w:r>
      <w:r w:rsidR="00D56444">
        <w:t xml:space="preserve">  </w:t>
      </w:r>
      <w:proofErr w:type="spellStart"/>
      <w:r w:rsidR="00D56444">
        <w:t>R</w:t>
      </w:r>
      <w:r>
        <w:t>igsby</w:t>
      </w:r>
      <w:proofErr w:type="spellEnd"/>
      <w:r>
        <w:t xml:space="preserve"> </w:t>
      </w:r>
      <w:r w:rsidR="00D56444">
        <w:t xml:space="preserve">et al. (1992) and </w:t>
      </w:r>
      <w:proofErr w:type="spellStart"/>
      <w:r>
        <w:t>Agin</w:t>
      </w:r>
      <w:proofErr w:type="spellEnd"/>
      <w:r w:rsidR="00D56444">
        <w:t xml:space="preserve"> et al. (2001)</w:t>
      </w:r>
      <w:r>
        <w:t xml:space="preserve"> reported adverse events.</w:t>
      </w:r>
    </w:p>
    <w:p w:rsidR="00D56444" w:rsidRDefault="00D56444" w:rsidP="00A22198"/>
    <w:p w:rsidR="0043629B" w:rsidRDefault="0043629B" w:rsidP="00A22198">
      <w:proofErr w:type="spellStart"/>
      <w:r>
        <w:t>Agin</w:t>
      </w:r>
      <w:proofErr w:type="spellEnd"/>
      <w:r>
        <w:t xml:space="preserve"> </w:t>
      </w:r>
      <w:r w:rsidR="00D56444">
        <w:t xml:space="preserve">et al. (2001) </w:t>
      </w:r>
      <w:r>
        <w:t xml:space="preserve">reported one death </w:t>
      </w:r>
      <w:r w:rsidR="00D56444">
        <w:t>of</w:t>
      </w:r>
      <w:r>
        <w:t xml:space="preserve"> a </w:t>
      </w:r>
      <w:r w:rsidR="00D56444">
        <w:t xml:space="preserve">subject who was in the RE </w:t>
      </w:r>
      <w:r>
        <w:t>plus whey protein group</w:t>
      </w:r>
      <w:r w:rsidR="00D56444">
        <w:t>.  This was not reported to be connected with exercise.</w:t>
      </w:r>
    </w:p>
    <w:p w:rsidR="00D56444" w:rsidRDefault="00D56444" w:rsidP="00A22198"/>
    <w:p w:rsidR="00D56444" w:rsidRDefault="0043629B" w:rsidP="00A22198">
      <w:proofErr w:type="spellStart"/>
      <w:r>
        <w:t>Rigsby</w:t>
      </w:r>
      <w:proofErr w:type="spellEnd"/>
      <w:r>
        <w:t xml:space="preserve"> </w:t>
      </w:r>
      <w:r w:rsidR="00D56444">
        <w:t xml:space="preserve">et al. (1992) </w:t>
      </w:r>
      <w:r>
        <w:t xml:space="preserve">reported </w:t>
      </w:r>
      <w:r w:rsidR="00D56444">
        <w:t xml:space="preserve">12 adverse events, </w:t>
      </w:r>
      <w:r w:rsidR="00953C0C">
        <w:t xml:space="preserve">7 </w:t>
      </w:r>
      <w:r w:rsidR="00D56444">
        <w:t>of which occurred in the non-</w:t>
      </w:r>
      <w:r w:rsidR="00953C0C">
        <w:t>exercise</w:t>
      </w:r>
      <w:r w:rsidR="00D56444">
        <w:t xml:space="preserve"> control group</w:t>
      </w:r>
      <w:r w:rsidR="00953C0C">
        <w:t xml:space="preserve">, </w:t>
      </w:r>
      <w:r w:rsidR="00D56444">
        <w:t xml:space="preserve">and </w:t>
      </w:r>
      <w:r w:rsidR="00953C0C">
        <w:t xml:space="preserve">5 </w:t>
      </w:r>
      <w:r w:rsidR="00D56444">
        <w:t>occurred in the exercise</w:t>
      </w:r>
      <w:r w:rsidR="00953C0C">
        <w:t xml:space="preserve"> group.  </w:t>
      </w:r>
      <w:r w:rsidR="00D56444">
        <w:t xml:space="preserve">Of the 12 adverse events, </w:t>
      </w:r>
      <w:r w:rsidR="00953C0C">
        <w:t xml:space="preserve">3 of were deaths.  </w:t>
      </w:r>
      <w:r w:rsidR="00D56444">
        <w:t xml:space="preserve">Of these 3, </w:t>
      </w:r>
      <w:r w:rsidR="00953C0C">
        <w:t xml:space="preserve">1 occurred during the </w:t>
      </w:r>
      <w:r w:rsidR="00D56444">
        <w:t xml:space="preserve">course of the </w:t>
      </w:r>
      <w:r w:rsidR="00953C0C">
        <w:t xml:space="preserve">study (non-exercise group) and 2 occurred following </w:t>
      </w:r>
      <w:r w:rsidR="00D56444">
        <w:lastRenderedPageBreak/>
        <w:t xml:space="preserve">completion of the </w:t>
      </w:r>
      <w:r w:rsidR="00953C0C">
        <w:t>study (1</w:t>
      </w:r>
      <w:r w:rsidR="00D56444">
        <w:t xml:space="preserve"> in each group).  The remaining 9 adverse events </w:t>
      </w:r>
      <w:r w:rsidR="00953C0C">
        <w:t>wer</w:t>
      </w:r>
      <w:r w:rsidR="00D56444">
        <w:t>e subject dropouts reported to be due to health</w:t>
      </w:r>
      <w:r w:rsidR="00953C0C">
        <w:t xml:space="preserve">.  </w:t>
      </w:r>
      <w:r w:rsidR="00D56444">
        <w:t xml:space="preserve">Of these, </w:t>
      </w:r>
      <w:r w:rsidR="00953C0C">
        <w:t xml:space="preserve">4 were in the exercise group and 5 were in the non-exercise group.  </w:t>
      </w:r>
      <w:r w:rsidR="00D56444">
        <w:t>It should be noted that this study took place before the introduction of HAART and many of these adverse health conditions may have been avoided had modern pharmacological treatment been available.</w:t>
      </w:r>
    </w:p>
    <w:p w:rsidR="0043629B" w:rsidRDefault="0043629B" w:rsidP="00A22198"/>
    <w:p w:rsidR="00D56444" w:rsidRDefault="00D56444" w:rsidP="00A22198"/>
    <w:p w:rsidR="008C2041" w:rsidRPr="00D56444" w:rsidRDefault="008C2041" w:rsidP="00A22198">
      <w:pPr>
        <w:rPr>
          <w:b/>
        </w:rPr>
      </w:pPr>
      <w:r w:rsidRPr="00D56444">
        <w:rPr>
          <w:b/>
        </w:rPr>
        <w:t>Conclusion</w:t>
      </w:r>
      <w:r w:rsidR="00115EA3">
        <w:rPr>
          <w:b/>
        </w:rPr>
        <w:t xml:space="preserve"> regarding RE</w:t>
      </w:r>
    </w:p>
    <w:p w:rsidR="008C2041" w:rsidRDefault="008C2041" w:rsidP="00A22198"/>
    <w:p w:rsidR="001B202F" w:rsidRDefault="00D56444" w:rsidP="00A22198">
      <w:r>
        <w:t>It appears that people with HIV may benefit from RE interventions in several ways.  When done appropriately, they are a safe way to improve strength, body composition, and indices of cardiovascular health (e.g., blood pressure and heart rate max) when combined with AE, but are not likely to alter one’s immunological profile.</w:t>
      </w:r>
    </w:p>
    <w:p w:rsidR="00D56444" w:rsidRDefault="00D56444" w:rsidP="00A22198"/>
    <w:p w:rsidR="001B202F" w:rsidRDefault="001B202F" w:rsidP="00A22198"/>
    <w:p w:rsidR="002B04D5" w:rsidRPr="00CF6DB3" w:rsidRDefault="002B04D5" w:rsidP="00A22198">
      <w:pPr>
        <w:rPr>
          <w:b/>
        </w:rPr>
      </w:pPr>
      <w:r w:rsidRPr="00CF6DB3">
        <w:rPr>
          <w:b/>
        </w:rPr>
        <w:t>Aerobic exercise interventions</w:t>
      </w:r>
    </w:p>
    <w:p w:rsidR="002B04D5" w:rsidRDefault="002B04D5" w:rsidP="00A22198"/>
    <w:p w:rsidR="002B04D5" w:rsidRDefault="002B04D5" w:rsidP="00A22198">
      <w:r>
        <w:t>The following studies are randomized, controlled trials in which aerobic exercise interventions lasting at least 6 weeks (with frequencies, intensities, and durations that meet the criteria established by ACSM’s Guidelines for Exercise Testing and Prescription</w:t>
      </w:r>
      <w:r w:rsidR="003D412E">
        <w:t>, 2009</w:t>
      </w:r>
      <w:r>
        <w:t>) were applied to people living with HIV.</w:t>
      </w:r>
    </w:p>
    <w:p w:rsidR="00BD1599" w:rsidRDefault="00BD1599" w:rsidP="00A22198"/>
    <w:p w:rsidR="00B71B25" w:rsidRDefault="00B71B25" w:rsidP="00B71B25">
      <w:r>
        <w:t>Authors</w:t>
      </w:r>
      <w:r>
        <w:tab/>
      </w:r>
      <w:r>
        <w:tab/>
      </w:r>
      <w:r>
        <w:tab/>
        <w:t>Duration</w:t>
      </w:r>
      <w:r>
        <w:tab/>
        <w:t>Control group</w:t>
      </w:r>
      <w:r>
        <w:tab/>
        <w:t>Sex</w:t>
      </w:r>
      <w:r>
        <w:tab/>
        <w:t>Notes</w:t>
      </w:r>
    </w:p>
    <w:p w:rsidR="00B71B25" w:rsidRDefault="00B71B25" w:rsidP="00A22198">
      <w:r>
        <w:tab/>
      </w:r>
      <w:r>
        <w:tab/>
      </w:r>
      <w:r>
        <w:tab/>
      </w:r>
      <w:r>
        <w:tab/>
      </w:r>
    </w:p>
    <w:p w:rsidR="002B04D5" w:rsidRDefault="002B04D5" w:rsidP="002B04D5">
      <w:r>
        <w:t>Lox et al., 1995</w:t>
      </w:r>
      <w:r w:rsidR="00B71B25">
        <w:tab/>
      </w:r>
      <w:r w:rsidR="00B71B25">
        <w:tab/>
        <w:t>12 weeks</w:t>
      </w:r>
      <w:r w:rsidR="00B71B25">
        <w:tab/>
      </w:r>
      <w:r w:rsidR="009F44BB">
        <w:t>Yes</w:t>
      </w:r>
      <w:r w:rsidR="00B71B25">
        <w:tab/>
      </w:r>
      <w:r w:rsidR="00B71B25">
        <w:tab/>
        <w:t>Male</w:t>
      </w:r>
      <w:r w:rsidR="00D236DA">
        <w:tab/>
        <w:t>Included both AE and RE</w:t>
      </w:r>
    </w:p>
    <w:p w:rsidR="002B04D5" w:rsidRDefault="002B04D5" w:rsidP="002B04D5">
      <w:r>
        <w:t>Stringer et al., 1998</w:t>
      </w:r>
      <w:r w:rsidR="00B71B25">
        <w:tab/>
      </w:r>
      <w:r w:rsidR="00B71B25">
        <w:tab/>
        <w:t>6</w:t>
      </w:r>
      <w:r w:rsidR="00D236DA">
        <w:t xml:space="preserve"> weeks</w:t>
      </w:r>
      <w:r w:rsidR="00B71B25">
        <w:tab/>
      </w:r>
      <w:r w:rsidR="009F44BB">
        <w:t>Yes</w:t>
      </w:r>
      <w:r w:rsidR="00B71B25">
        <w:tab/>
      </w:r>
      <w:r w:rsidR="00B71B25">
        <w:tab/>
        <w:t>Both</w:t>
      </w:r>
      <w:r w:rsidR="009F44BB">
        <w:tab/>
        <w:t>AE had 2 intensities</w:t>
      </w:r>
    </w:p>
    <w:p w:rsidR="002B04D5" w:rsidRDefault="002B04D5" w:rsidP="002B04D5">
      <w:proofErr w:type="spellStart"/>
      <w:r>
        <w:t>Perna</w:t>
      </w:r>
      <w:proofErr w:type="spellEnd"/>
      <w:r>
        <w:t xml:space="preserve"> et al., 1999</w:t>
      </w:r>
      <w:r w:rsidR="00B71B25">
        <w:tab/>
      </w:r>
      <w:r w:rsidR="00B71B25">
        <w:tab/>
        <w:t>12</w:t>
      </w:r>
      <w:r w:rsidR="00D236DA">
        <w:t xml:space="preserve"> weeks</w:t>
      </w:r>
      <w:r w:rsidR="00B71B25">
        <w:tab/>
      </w:r>
      <w:r w:rsidR="009F44BB">
        <w:t>Yes</w:t>
      </w:r>
      <w:r w:rsidR="00B71B25">
        <w:tab/>
      </w:r>
      <w:r w:rsidR="00B71B25">
        <w:tab/>
        <w:t>Both</w:t>
      </w:r>
    </w:p>
    <w:p w:rsidR="002B04D5" w:rsidRDefault="002B04D5" w:rsidP="002B04D5">
      <w:r>
        <w:t>Terry et al., 1999</w:t>
      </w:r>
      <w:r w:rsidR="00B71B25">
        <w:tab/>
      </w:r>
      <w:r w:rsidR="00B71B25">
        <w:tab/>
        <w:t>12</w:t>
      </w:r>
      <w:r w:rsidR="00D236DA">
        <w:t xml:space="preserve"> weeks</w:t>
      </w:r>
      <w:r w:rsidR="00B71B25">
        <w:tab/>
      </w:r>
      <w:r w:rsidR="009F44BB">
        <w:t>No</w:t>
      </w:r>
      <w:r w:rsidR="00B71B25">
        <w:tab/>
      </w:r>
      <w:r w:rsidR="00B71B25">
        <w:tab/>
        <w:t>Both</w:t>
      </w:r>
      <w:r w:rsidR="009F44BB">
        <w:tab/>
        <w:t>Only included 2 intensities</w:t>
      </w:r>
    </w:p>
    <w:p w:rsidR="00A12682" w:rsidRDefault="00A12682" w:rsidP="002B04D5">
      <w:r>
        <w:t>Smith et al., 2001</w:t>
      </w:r>
      <w:r>
        <w:tab/>
      </w:r>
      <w:r>
        <w:tab/>
        <w:t>12 weeks</w:t>
      </w:r>
      <w:r>
        <w:tab/>
        <w:t>Yes</w:t>
      </w:r>
      <w:r>
        <w:tab/>
      </w:r>
      <w:r>
        <w:tab/>
        <w:t>Both</w:t>
      </w:r>
    </w:p>
    <w:p w:rsidR="002B04D5" w:rsidRDefault="002B04D5" w:rsidP="002B04D5">
      <w:proofErr w:type="spellStart"/>
      <w:r>
        <w:t>Baigis</w:t>
      </w:r>
      <w:proofErr w:type="spellEnd"/>
      <w:r>
        <w:t xml:space="preserve"> et al., 2002</w:t>
      </w:r>
      <w:r w:rsidR="00B71B25">
        <w:tab/>
      </w:r>
      <w:r w:rsidR="00B71B25">
        <w:tab/>
        <w:t>15 weeks</w:t>
      </w:r>
      <w:r w:rsidR="009F44BB">
        <w:tab/>
        <w:t>Yes</w:t>
      </w:r>
      <w:r w:rsidR="009F44BB">
        <w:tab/>
      </w:r>
      <w:r w:rsidR="009F44BB">
        <w:tab/>
        <w:t>Both</w:t>
      </w:r>
    </w:p>
    <w:p w:rsidR="002B04D5" w:rsidRDefault="002B04D5" w:rsidP="002B04D5">
      <w:r>
        <w:t>Dolan et al., 2006</w:t>
      </w:r>
      <w:r w:rsidR="00B71B25">
        <w:tab/>
      </w:r>
      <w:r w:rsidR="00B71B25">
        <w:tab/>
        <w:t>16 weeks</w:t>
      </w:r>
      <w:r w:rsidR="00B71B25">
        <w:tab/>
      </w:r>
      <w:r w:rsidR="009F44BB">
        <w:t>Yes</w:t>
      </w:r>
      <w:r w:rsidR="00B71B25">
        <w:tab/>
      </w:r>
      <w:r w:rsidR="00B71B25">
        <w:tab/>
        <w:t>Female</w:t>
      </w:r>
      <w:r w:rsidR="003D412E">
        <w:tab/>
        <w:t xml:space="preserve"> AE with RE component</w:t>
      </w:r>
    </w:p>
    <w:p w:rsidR="002B04D5" w:rsidRDefault="002B04D5" w:rsidP="002B04D5">
      <w:proofErr w:type="spellStart"/>
      <w:r>
        <w:t>Multimura</w:t>
      </w:r>
      <w:proofErr w:type="spellEnd"/>
      <w:r>
        <w:t xml:space="preserve"> et al., 2008</w:t>
      </w:r>
      <w:r w:rsidR="00B71B25">
        <w:tab/>
      </w:r>
      <w:r w:rsidR="00B71B25">
        <w:tab/>
        <w:t>24 weeks</w:t>
      </w:r>
      <w:r w:rsidR="009F44BB">
        <w:tab/>
        <w:t>Yes</w:t>
      </w:r>
      <w:r w:rsidR="009F44BB">
        <w:tab/>
      </w:r>
      <w:r w:rsidR="009F44BB">
        <w:tab/>
        <w:t>Both</w:t>
      </w:r>
    </w:p>
    <w:p w:rsidR="00D236DA" w:rsidRDefault="00D236DA" w:rsidP="00A22198"/>
    <w:p w:rsidR="00D236DA" w:rsidRDefault="00D236DA" w:rsidP="00A22198">
      <w:r>
        <w:t xml:space="preserve">Although </w:t>
      </w:r>
      <w:proofErr w:type="spellStart"/>
      <w:r>
        <w:t>Rigsby</w:t>
      </w:r>
      <w:proofErr w:type="spellEnd"/>
      <w:r>
        <w:t xml:space="preserve"> et al. (1992) and </w:t>
      </w:r>
      <w:proofErr w:type="spellStart"/>
      <w:r>
        <w:t>Grinspoon</w:t>
      </w:r>
      <w:proofErr w:type="spellEnd"/>
      <w:r>
        <w:t xml:space="preserve"> et al. (2000) had aerobic interventions in their studies, I did not include either due to my discussion of their findings in the </w:t>
      </w:r>
      <w:r w:rsidR="00347BCB">
        <w:t>RE</w:t>
      </w:r>
      <w:r>
        <w:t xml:space="preserve"> section.  </w:t>
      </w:r>
      <w:r w:rsidR="00347BCB">
        <w:t xml:space="preserve">I did include Lox et al. (1995) in the AE section due to the inclusion of an AE-only exercise group.  Stringer et al. (1998) and Terry et al. (1999) had protocols that involved 2 different intensities of AE (high and low).  Stringer et al. compared these different intensities to a non-exercising control group.  Terry et al. (1999) had no control group.  All other studies compared their AE groups to non-exercising control groups.  Similar to the RE studies, 12 weeks is the most common study duration.  The exceptions were Stringer et al. (1998) whose study lasted 6 weeks, </w:t>
      </w:r>
      <w:proofErr w:type="spellStart"/>
      <w:r w:rsidR="00347BCB">
        <w:t>Baigis</w:t>
      </w:r>
      <w:proofErr w:type="spellEnd"/>
      <w:r w:rsidR="00347BCB">
        <w:t xml:space="preserve"> et al. (2002) whose study lasted 15 weeks, Dolan et al. (2006) whose study lasted 16, and </w:t>
      </w:r>
      <w:proofErr w:type="spellStart"/>
      <w:r w:rsidR="00347BCB">
        <w:t>Multimura</w:t>
      </w:r>
      <w:proofErr w:type="spellEnd"/>
      <w:r w:rsidR="00347BCB">
        <w:t xml:space="preserve"> et al. (2008) whose study lasted 24 weeks.  Although both sexes were represented </w:t>
      </w:r>
      <w:r w:rsidR="00A12682">
        <w:t>in 6 out of 8 studies, men were predominantly represented in these subject populations.  I will describe the outcomes of the studies below.</w:t>
      </w:r>
    </w:p>
    <w:p w:rsidR="00B71B25" w:rsidRDefault="00B71B25" w:rsidP="00A22198"/>
    <w:p w:rsidR="00B71B25" w:rsidRPr="00A12682" w:rsidRDefault="00A12682" w:rsidP="00A22198">
      <w:pPr>
        <w:rPr>
          <w:b/>
        </w:rPr>
      </w:pPr>
      <w:r>
        <w:rPr>
          <w:b/>
        </w:rPr>
        <w:lastRenderedPageBreak/>
        <w:t>Body</w:t>
      </w:r>
      <w:r w:rsidR="008C2041" w:rsidRPr="00A12682">
        <w:rPr>
          <w:b/>
        </w:rPr>
        <w:t>weight</w:t>
      </w:r>
    </w:p>
    <w:p w:rsidR="00A12682" w:rsidRDefault="00A12682" w:rsidP="00A22198"/>
    <w:p w:rsidR="00A12682" w:rsidRDefault="008C2041" w:rsidP="00A22198">
      <w:r>
        <w:t>Smith</w:t>
      </w:r>
      <w:r w:rsidR="00A12682">
        <w:t xml:space="preserve"> et al. (2001) found a non-</w:t>
      </w:r>
      <w:r>
        <w:t>significant</w:t>
      </w:r>
      <w:r w:rsidR="00A12682">
        <w:t xml:space="preserve"> decrease in bodyweight among subjects in their AE group.  Of the other studies that reported on bodyweight (e.g., Terry et al., 1999), there were no changes to bodyweight.  Body composition however did elicit findings.</w:t>
      </w:r>
    </w:p>
    <w:p w:rsidR="00A12682" w:rsidRDefault="00A12682" w:rsidP="00A22198"/>
    <w:p w:rsidR="00A12682" w:rsidRDefault="00A12682" w:rsidP="00A22198"/>
    <w:p w:rsidR="008C2041" w:rsidRPr="00A12682" w:rsidRDefault="008C2041" w:rsidP="00A22198">
      <w:pPr>
        <w:rPr>
          <w:b/>
        </w:rPr>
      </w:pPr>
      <w:r w:rsidRPr="00A12682">
        <w:rPr>
          <w:b/>
        </w:rPr>
        <w:t>Body composition</w:t>
      </w:r>
    </w:p>
    <w:p w:rsidR="00A12682" w:rsidRDefault="00A12682" w:rsidP="00A22198"/>
    <w:p w:rsidR="009D09A0" w:rsidRDefault="008C2041" w:rsidP="00A22198">
      <w:r>
        <w:t>Lox</w:t>
      </w:r>
      <w:r w:rsidR="004F3AE0">
        <w:t xml:space="preserve"> et al. (1995) found significant improvements to body composition in both RE and AE groups compared to the non-exercising control group.  Smith et al. (2001)</w:t>
      </w:r>
      <w:r w:rsidR="008272A4">
        <w:t xml:space="preserve"> found statistically significant improvements in body mass index (BMI), waist circumference (</w:t>
      </w:r>
      <w:r>
        <w:t>WC</w:t>
      </w:r>
      <w:r w:rsidR="008272A4">
        <w:t xml:space="preserve">), </w:t>
      </w:r>
      <w:r>
        <w:t>waist-to-hip</w:t>
      </w:r>
      <w:r w:rsidR="008272A4">
        <w:t xml:space="preserve"> ratio</w:t>
      </w:r>
      <w:r>
        <w:t xml:space="preserve">, </w:t>
      </w:r>
      <w:r w:rsidR="008272A4">
        <w:t xml:space="preserve">and </w:t>
      </w:r>
      <w:r w:rsidR="009D09A0">
        <w:t>skin folds</w:t>
      </w:r>
      <w:r w:rsidR="008272A4">
        <w:t xml:space="preserve"> measurements.  </w:t>
      </w:r>
      <w:proofErr w:type="spellStart"/>
      <w:r w:rsidR="008272A4">
        <w:t>Multimura</w:t>
      </w:r>
      <w:proofErr w:type="spellEnd"/>
      <w:r w:rsidR="008272A4">
        <w:t xml:space="preserve"> et al. (2008) found significant improvements in BMI, WC, waist-to-hip ratio, and body fat percent among subjects in their AE group compared to no changes in their non-exercising control group.  </w:t>
      </w:r>
      <w:r w:rsidR="009D09A0">
        <w:t>Terry</w:t>
      </w:r>
      <w:r w:rsidR="008272A4">
        <w:t xml:space="preserve"> et al. (1999) found no changes in either of their AE interventions (high or low intensity).</w:t>
      </w:r>
    </w:p>
    <w:p w:rsidR="009D09A0" w:rsidRDefault="009D09A0" w:rsidP="00A22198"/>
    <w:p w:rsidR="008272A4" w:rsidRDefault="008272A4" w:rsidP="00A22198"/>
    <w:p w:rsidR="009D09A0" w:rsidRPr="008272A4" w:rsidRDefault="009D09A0" w:rsidP="00A22198">
      <w:pPr>
        <w:rPr>
          <w:b/>
        </w:rPr>
      </w:pPr>
      <w:r w:rsidRPr="008272A4">
        <w:rPr>
          <w:b/>
        </w:rPr>
        <w:t>Heart rate max</w:t>
      </w:r>
    </w:p>
    <w:p w:rsidR="008272A4" w:rsidRDefault="008272A4" w:rsidP="00A22198"/>
    <w:p w:rsidR="009D09A0" w:rsidRDefault="009D09A0" w:rsidP="00A22198">
      <w:proofErr w:type="spellStart"/>
      <w:r>
        <w:t>Perna</w:t>
      </w:r>
      <w:proofErr w:type="spellEnd"/>
      <w:r w:rsidR="008272A4">
        <w:t xml:space="preserve"> et al. (1999)</w:t>
      </w:r>
      <w:r>
        <w:t xml:space="preserve"> </w:t>
      </w:r>
      <w:r w:rsidR="008272A4">
        <w:t>was the only author to report a change in heart rate max (reduction in heart rate at maximum workload), finding non-</w:t>
      </w:r>
      <w:r>
        <w:t>significant improvements</w:t>
      </w:r>
      <w:r w:rsidR="008272A4">
        <w:t xml:space="preserve"> in the AE group.</w:t>
      </w:r>
    </w:p>
    <w:p w:rsidR="009D09A0" w:rsidRDefault="009D09A0" w:rsidP="00A22198"/>
    <w:p w:rsidR="008272A4" w:rsidRDefault="008272A4" w:rsidP="00A22198"/>
    <w:p w:rsidR="009D09A0" w:rsidRPr="008272A4" w:rsidRDefault="009D09A0" w:rsidP="00A22198">
      <w:pPr>
        <w:rPr>
          <w:b/>
        </w:rPr>
      </w:pPr>
      <w:r w:rsidRPr="008272A4">
        <w:rPr>
          <w:b/>
        </w:rPr>
        <w:t>Work rate max</w:t>
      </w:r>
    </w:p>
    <w:p w:rsidR="008272A4" w:rsidRDefault="008272A4" w:rsidP="00A22198"/>
    <w:p w:rsidR="008272A4" w:rsidRDefault="009D09A0" w:rsidP="00A22198">
      <w:r>
        <w:t>Stringer</w:t>
      </w:r>
      <w:r w:rsidR="008272A4">
        <w:t xml:space="preserve"> et al. (1998) found a significant improvement in work rate max</w:t>
      </w:r>
      <w:r>
        <w:t xml:space="preserve">.  </w:t>
      </w:r>
      <w:r w:rsidR="008272A4">
        <w:t>Moreover, they found a dose response, in which their higher intensity AE group achieved greater improvements in work rate max than did their lower intensity AE group.  This was marked by similar (statistically significant) improvements to lactic acid threshold.</w:t>
      </w:r>
    </w:p>
    <w:p w:rsidR="008272A4" w:rsidRDefault="008272A4" w:rsidP="00A22198"/>
    <w:p w:rsidR="008272A4" w:rsidRDefault="008272A4" w:rsidP="00A22198"/>
    <w:p w:rsidR="00996083" w:rsidRPr="008272A4" w:rsidRDefault="00996083" w:rsidP="00A22198">
      <w:pPr>
        <w:rPr>
          <w:b/>
        </w:rPr>
      </w:pPr>
      <w:r w:rsidRPr="008272A4">
        <w:rPr>
          <w:b/>
        </w:rPr>
        <w:t>Time until exhaustion</w:t>
      </w:r>
    </w:p>
    <w:p w:rsidR="008272A4" w:rsidRDefault="008272A4" w:rsidP="00A22198"/>
    <w:p w:rsidR="00996083" w:rsidRDefault="00996083" w:rsidP="00A22198">
      <w:r>
        <w:t xml:space="preserve">Terry </w:t>
      </w:r>
      <w:r w:rsidR="008272A4">
        <w:t xml:space="preserve">et al. (1999) </w:t>
      </w:r>
      <w:r>
        <w:t>and Smith</w:t>
      </w:r>
      <w:r w:rsidR="008272A4">
        <w:t xml:space="preserve"> et al. (2001) reported statistically significant improvements in time until exhaustion in subjects in the AE groups.  Additionally, Terry et al. (1999) found a dose response in which subjects in their higher intensity AE group improved greater than subjects in their lower intensity AE group.  There was no non-exercise control group against which comparisons could be made.</w:t>
      </w:r>
    </w:p>
    <w:p w:rsidR="00996083" w:rsidRDefault="00996083" w:rsidP="00A22198"/>
    <w:p w:rsidR="008272A4" w:rsidRDefault="008272A4" w:rsidP="00A22198"/>
    <w:p w:rsidR="00996083" w:rsidRPr="008272A4" w:rsidRDefault="00996083" w:rsidP="00A22198">
      <w:pPr>
        <w:rPr>
          <w:b/>
        </w:rPr>
      </w:pPr>
      <w:r w:rsidRPr="008272A4">
        <w:rPr>
          <w:b/>
        </w:rPr>
        <w:t>VO</w:t>
      </w:r>
      <w:r w:rsidRPr="008272A4">
        <w:rPr>
          <w:b/>
          <w:vertAlign w:val="subscript"/>
        </w:rPr>
        <w:t>2</w:t>
      </w:r>
      <w:r w:rsidRPr="008272A4">
        <w:rPr>
          <w:b/>
        </w:rPr>
        <w:t xml:space="preserve"> max</w:t>
      </w:r>
    </w:p>
    <w:p w:rsidR="008272A4" w:rsidRDefault="008272A4" w:rsidP="00A22198"/>
    <w:p w:rsidR="00996083" w:rsidRDefault="00982E78" w:rsidP="000E440F">
      <w:pPr>
        <w:pStyle w:val="NoSpacing"/>
      </w:pPr>
      <w:r>
        <w:t xml:space="preserve">All authors except </w:t>
      </w:r>
      <w:proofErr w:type="spellStart"/>
      <w:r>
        <w:t>Baigis</w:t>
      </w:r>
      <w:proofErr w:type="spellEnd"/>
      <w:r>
        <w:t xml:space="preserve"> et al. (200</w:t>
      </w:r>
      <w:r w:rsidR="0094464C">
        <w:t>2) reported statistically significant improvements to VO</w:t>
      </w:r>
      <w:r w:rsidR="0094464C" w:rsidRPr="0094464C">
        <w:rPr>
          <w:vertAlign w:val="subscript"/>
        </w:rPr>
        <w:t xml:space="preserve">2 </w:t>
      </w:r>
      <w:r w:rsidR="0094464C">
        <w:t>max.</w:t>
      </w:r>
      <w:r w:rsidR="007F63E9">
        <w:t xml:space="preserve">  However, Smith et al. (2001) also reported statistically significant improvements to VO</w:t>
      </w:r>
      <w:r w:rsidR="007F63E9" w:rsidRPr="0094464C">
        <w:rPr>
          <w:vertAlign w:val="subscript"/>
        </w:rPr>
        <w:t>2</w:t>
      </w:r>
      <w:r w:rsidR="007F63E9">
        <w:t xml:space="preserve"> max among their non-exercising control subjects, which makes their testing protocols somewhat </w:t>
      </w:r>
      <w:r w:rsidR="007F63E9">
        <w:lastRenderedPageBreak/>
        <w:t>suspect (although possible that people with HIV could have improved by chance given changing life circumstances).</w:t>
      </w:r>
      <w:r w:rsidR="000E440F">
        <w:t xml:space="preserve">  </w:t>
      </w:r>
      <w:r w:rsidR="00996083">
        <w:t xml:space="preserve">Stringer </w:t>
      </w:r>
      <w:r w:rsidR="000E440F">
        <w:t>et al. (1998) found the change in VO</w:t>
      </w:r>
      <w:r w:rsidR="000E440F" w:rsidRPr="0094464C">
        <w:rPr>
          <w:vertAlign w:val="subscript"/>
        </w:rPr>
        <w:t>2</w:t>
      </w:r>
      <w:r w:rsidR="000E440F">
        <w:rPr>
          <w:vertAlign w:val="subscript"/>
        </w:rPr>
        <w:t xml:space="preserve"> </w:t>
      </w:r>
      <w:r w:rsidR="000E440F" w:rsidRPr="000E440F">
        <w:t>max</w:t>
      </w:r>
      <w:r w:rsidR="00996083" w:rsidRPr="000E440F">
        <w:t xml:space="preserve"> </w:t>
      </w:r>
      <w:r w:rsidR="000E440F">
        <w:t xml:space="preserve">to occur as a </w:t>
      </w:r>
      <w:r w:rsidR="00996083" w:rsidRPr="000E440F">
        <w:t>d</w:t>
      </w:r>
      <w:r w:rsidR="00996083">
        <w:t>ose response</w:t>
      </w:r>
      <w:r w:rsidR="000E440F">
        <w:t xml:space="preserve"> to exercise intensity, with the su</w:t>
      </w:r>
      <w:r w:rsidR="006846C7">
        <w:t>bjects in the higher intensity exercise group exhibiting larger increases to VO</w:t>
      </w:r>
      <w:r w:rsidR="006846C7" w:rsidRPr="006846C7">
        <w:rPr>
          <w:vertAlign w:val="subscript"/>
        </w:rPr>
        <w:t>2</w:t>
      </w:r>
      <w:r w:rsidR="006846C7">
        <w:t xml:space="preserve"> max.</w:t>
      </w:r>
    </w:p>
    <w:p w:rsidR="00996083" w:rsidRDefault="00996083" w:rsidP="00A22198"/>
    <w:p w:rsidR="001E01FC" w:rsidRDefault="001E01FC" w:rsidP="00A22198"/>
    <w:p w:rsidR="00996083" w:rsidRPr="001E01FC" w:rsidRDefault="00996083" w:rsidP="00A22198">
      <w:pPr>
        <w:rPr>
          <w:b/>
        </w:rPr>
      </w:pPr>
      <w:r w:rsidRPr="001E01FC">
        <w:rPr>
          <w:b/>
        </w:rPr>
        <w:t>Pulmonary measures</w:t>
      </w:r>
    </w:p>
    <w:p w:rsidR="001E01FC" w:rsidRDefault="001E01FC" w:rsidP="00A22198"/>
    <w:p w:rsidR="00996083" w:rsidRDefault="00996083" w:rsidP="00A22198">
      <w:proofErr w:type="spellStart"/>
      <w:r>
        <w:t>Perna</w:t>
      </w:r>
      <w:proofErr w:type="spellEnd"/>
      <w:r>
        <w:t xml:space="preserve"> </w:t>
      </w:r>
      <w:r w:rsidR="001E01FC">
        <w:t xml:space="preserve">et al. (1999) </w:t>
      </w:r>
      <w:r>
        <w:t>found</w:t>
      </w:r>
      <w:r w:rsidR="001E01FC">
        <w:t xml:space="preserve"> statistically significant</w:t>
      </w:r>
      <w:r>
        <w:t xml:space="preserve"> improve</w:t>
      </w:r>
      <w:r w:rsidR="001E01FC">
        <w:t xml:space="preserve">ments in minute ventilation and ventilator threshold, which may help </w:t>
      </w:r>
      <w:r w:rsidR="0068462C">
        <w:t>contribute to</w:t>
      </w:r>
      <w:r w:rsidR="001E01FC">
        <w:t xml:space="preserve"> their improvements to VO</w:t>
      </w:r>
      <w:r w:rsidR="001E01FC" w:rsidRPr="001E01FC">
        <w:rPr>
          <w:vertAlign w:val="subscript"/>
        </w:rPr>
        <w:t>2</w:t>
      </w:r>
      <w:r w:rsidR="0068462C">
        <w:t xml:space="preserve"> max.</w:t>
      </w:r>
    </w:p>
    <w:p w:rsidR="00B71B25" w:rsidRDefault="00B71B25" w:rsidP="00A22198"/>
    <w:p w:rsidR="003D412E" w:rsidRDefault="003D412E" w:rsidP="00A22198"/>
    <w:p w:rsidR="003D412E" w:rsidRPr="003D412E" w:rsidRDefault="003D412E" w:rsidP="00A22198">
      <w:pPr>
        <w:rPr>
          <w:b/>
        </w:rPr>
      </w:pPr>
      <w:r w:rsidRPr="003D412E">
        <w:rPr>
          <w:b/>
        </w:rPr>
        <w:t>Strength</w:t>
      </w:r>
    </w:p>
    <w:p w:rsidR="003D412E" w:rsidRDefault="003D412E" w:rsidP="00A22198"/>
    <w:p w:rsidR="003D412E" w:rsidRDefault="003D412E" w:rsidP="00A22198">
      <w:r>
        <w:t xml:space="preserve">Lox et al. (1995) and Dolan et al. (2006) both reported improvements to strength, but these were correlated with the RE interventions prescribed.  </w:t>
      </w:r>
      <w:proofErr w:type="spellStart"/>
      <w:r>
        <w:t>Perna</w:t>
      </w:r>
      <w:proofErr w:type="spellEnd"/>
      <w:r>
        <w:t xml:space="preserve"> et al. (1999) was the only study to report increases in strength related to the AE intervention, in which subjects in the AE group who were compliant with the intervention increased leg power by 25%.</w:t>
      </w:r>
    </w:p>
    <w:p w:rsidR="003D412E" w:rsidRDefault="003D412E" w:rsidP="00A22198"/>
    <w:p w:rsidR="008A285E" w:rsidRDefault="008A285E" w:rsidP="00A22198"/>
    <w:p w:rsidR="00B71B25" w:rsidRPr="001E01FC" w:rsidRDefault="00996083" w:rsidP="00A22198">
      <w:pPr>
        <w:rPr>
          <w:b/>
        </w:rPr>
      </w:pPr>
      <w:r w:rsidRPr="001E01FC">
        <w:rPr>
          <w:b/>
        </w:rPr>
        <w:t>Immunological profile</w:t>
      </w:r>
    </w:p>
    <w:p w:rsidR="001E01FC" w:rsidRDefault="001E01FC" w:rsidP="00A22198"/>
    <w:p w:rsidR="00996083" w:rsidRDefault="0068462C" w:rsidP="00A22198">
      <w:r>
        <w:t xml:space="preserve">No studies reported an improvement to the immunological profile except </w:t>
      </w:r>
      <w:proofErr w:type="spellStart"/>
      <w:r w:rsidR="00996083">
        <w:t>Perna</w:t>
      </w:r>
      <w:proofErr w:type="spellEnd"/>
      <w:r>
        <w:t xml:space="preserve"> et al. (1999), who found subjects in the AE group who were compliant with exercise to increase CD4+ count by </w:t>
      </w:r>
      <w:r w:rsidR="00996083">
        <w:t xml:space="preserve">13%, </w:t>
      </w:r>
      <w:r>
        <w:t xml:space="preserve">subjects in the non-exercise control group to decrease CD4+ count by </w:t>
      </w:r>
      <w:r w:rsidR="00996083">
        <w:t xml:space="preserve">10%, </w:t>
      </w:r>
      <w:r>
        <w:t xml:space="preserve">and subjects in the AE group who were not compliant with the exercise protocol to decrease CD4+ count by </w:t>
      </w:r>
      <w:r w:rsidR="00996083">
        <w:t xml:space="preserve">18%.  </w:t>
      </w:r>
      <w:r>
        <w:t xml:space="preserve">These findings may be somewhat spurious based on sample sizes of </w:t>
      </w:r>
      <w:r w:rsidR="00996083">
        <w:t>11, 10, and 7</w:t>
      </w:r>
      <w:r>
        <w:t xml:space="preserve"> respectively.</w:t>
      </w:r>
    </w:p>
    <w:p w:rsidR="0068462C" w:rsidRDefault="0068462C" w:rsidP="00A22198"/>
    <w:p w:rsidR="0068462C" w:rsidRDefault="0068462C" w:rsidP="00A22198"/>
    <w:p w:rsidR="00996083" w:rsidRPr="0068462C" w:rsidRDefault="00996083" w:rsidP="00A22198">
      <w:pPr>
        <w:rPr>
          <w:b/>
        </w:rPr>
      </w:pPr>
      <w:r w:rsidRPr="0068462C">
        <w:rPr>
          <w:b/>
        </w:rPr>
        <w:t>Safety</w:t>
      </w:r>
    </w:p>
    <w:p w:rsidR="0068462C" w:rsidRDefault="0068462C" w:rsidP="00A22198"/>
    <w:p w:rsidR="00996083" w:rsidRDefault="00996083" w:rsidP="00A22198">
      <w:proofErr w:type="spellStart"/>
      <w:r>
        <w:t>Perna</w:t>
      </w:r>
      <w:proofErr w:type="spellEnd"/>
      <w:r>
        <w:t xml:space="preserve"> </w:t>
      </w:r>
      <w:r w:rsidR="0068462C">
        <w:t xml:space="preserve">et al. (1999) </w:t>
      </w:r>
      <w:r>
        <w:t xml:space="preserve">found one hospitalization of a subject in the exercise group.  Details </w:t>
      </w:r>
      <w:r w:rsidR="0068462C">
        <w:t xml:space="preserve">were not provided if this was related to the exercise intervention.  </w:t>
      </w:r>
      <w:r>
        <w:t xml:space="preserve">Dolan </w:t>
      </w:r>
      <w:r w:rsidR="0068462C">
        <w:t xml:space="preserve">et al. (2006) reported two adverse events.  </w:t>
      </w:r>
      <w:r>
        <w:t>Chest pain</w:t>
      </w:r>
      <w:r w:rsidR="0068462C">
        <w:t xml:space="preserve"> was reported in one</w:t>
      </w:r>
      <w:r>
        <w:t xml:space="preserve"> non-exercising control </w:t>
      </w:r>
      <w:r w:rsidR="0068462C">
        <w:t xml:space="preserve">subject and </w:t>
      </w:r>
      <w:r>
        <w:t xml:space="preserve">exacerbation of asthma </w:t>
      </w:r>
      <w:r w:rsidR="0068462C">
        <w:t>was reported in one subject in the exercise group.  Neither</w:t>
      </w:r>
      <w:r>
        <w:t xml:space="preserve"> was reported to be related to exercise.</w:t>
      </w:r>
    </w:p>
    <w:p w:rsidR="00B71B25" w:rsidRDefault="00B71B25" w:rsidP="00A22198"/>
    <w:p w:rsidR="001E01FC" w:rsidRDefault="001E01FC" w:rsidP="00A22198"/>
    <w:p w:rsidR="00B71B25" w:rsidRPr="003D412E" w:rsidRDefault="003D412E" w:rsidP="00A22198">
      <w:pPr>
        <w:rPr>
          <w:b/>
        </w:rPr>
      </w:pPr>
      <w:r>
        <w:rPr>
          <w:b/>
        </w:rPr>
        <w:t>Conclusions</w:t>
      </w:r>
    </w:p>
    <w:p w:rsidR="00996083" w:rsidRDefault="00996083" w:rsidP="00A22198"/>
    <w:p w:rsidR="003D412E" w:rsidRDefault="003D412E" w:rsidP="00A22198">
      <w:r>
        <w:t xml:space="preserve">Aerobic exercise, when conducted in accordance with the recommendations provided by ACSM’s Guidelines for Exercise Testing and Prescription (2009) appears to be a safe </w:t>
      </w:r>
      <w:r w:rsidR="009601EC">
        <w:t>strategy to improve body composition (assessed in a variety of ways, including BMI, CM, waist-to-hip ratio, skin fold measurements, and body fat percent), cardiovascular performance (assessed by VO</w:t>
      </w:r>
      <w:r w:rsidR="009601EC" w:rsidRPr="009601EC">
        <w:rPr>
          <w:vertAlign w:val="subscript"/>
        </w:rPr>
        <w:t>2</w:t>
      </w:r>
      <w:r w:rsidR="009601EC">
        <w:t xml:space="preserve"> max, pulmonary measures, work rate max, time to exhaustion, and lactic acid threshold), </w:t>
      </w:r>
      <w:r w:rsidR="009601EC">
        <w:lastRenderedPageBreak/>
        <w:t>lower systolic and diastolic blood pressure when combined with RE, and possibly improve leg power and CD4+ count.</w:t>
      </w:r>
    </w:p>
    <w:p w:rsidR="003D412E" w:rsidRDefault="003D412E" w:rsidP="00A22198"/>
    <w:p w:rsidR="00996083" w:rsidRDefault="00996083" w:rsidP="00A22198"/>
    <w:p w:rsidR="00996083" w:rsidRPr="009601EC" w:rsidRDefault="00996083" w:rsidP="00A22198">
      <w:pPr>
        <w:rPr>
          <w:b/>
        </w:rPr>
      </w:pPr>
      <w:r w:rsidRPr="009601EC">
        <w:rPr>
          <w:b/>
        </w:rPr>
        <w:t>Overall strengths and weaknesses of the literature</w:t>
      </w:r>
    </w:p>
    <w:p w:rsidR="002D71E7" w:rsidRDefault="002D71E7" w:rsidP="00A22198"/>
    <w:p w:rsidR="009601EC" w:rsidRDefault="009601EC" w:rsidP="00A22198">
      <w:r>
        <w:t>There have been numerous studies characterizing the positive changes induced by both AE and RE exercise protocols among men and women with HIV.  I’ve illustrated many of these above.</w:t>
      </w:r>
    </w:p>
    <w:p w:rsidR="009601EC" w:rsidRDefault="009601EC" w:rsidP="00A22198"/>
    <w:p w:rsidR="00996083" w:rsidRDefault="009601EC" w:rsidP="00A22198">
      <w:r>
        <w:t>What needs further investigation is t</w:t>
      </w:r>
      <w:r w:rsidR="002D71E7">
        <w:t>he differenc</w:t>
      </w:r>
      <w:r>
        <w:t>e</w:t>
      </w:r>
      <w:r w:rsidR="002D71E7">
        <w:t xml:space="preserve"> between men and women</w:t>
      </w:r>
      <w:r>
        <w:t xml:space="preserve"> when administered AE and RE protocols</w:t>
      </w:r>
      <w:r w:rsidR="002D71E7">
        <w:t>.  Even in studies in which both sexes are included, there’s typically an overwhelming majority (&gt;80%) of men</w:t>
      </w:r>
      <w:r>
        <w:t xml:space="preserve"> (see the studies listed in the AE table on page 6).  It would be helpful if similar interventions could be conducted on a more balanced demographic.  Moreover, the sex-</w:t>
      </w:r>
      <w:r w:rsidR="002D71E7">
        <w:t>dependent differences in body composition in responses to RE would be an interesting area to explore.</w:t>
      </w:r>
      <w:r>
        <w:t xml:space="preserve">  To date, I’m only able to make assertions based on the women-only findings in </w:t>
      </w:r>
      <w:proofErr w:type="spellStart"/>
      <w:r>
        <w:t>Agin</w:t>
      </w:r>
      <w:proofErr w:type="spellEnd"/>
      <w:r>
        <w:t xml:space="preserve"> et al. (2001) against the men-only findings in studies such as </w:t>
      </w:r>
      <w:r w:rsidR="00023357">
        <w:t xml:space="preserve">Spence et al. (1992) and </w:t>
      </w:r>
      <w:proofErr w:type="spellStart"/>
      <w:r w:rsidR="00023357">
        <w:t>Bhasin</w:t>
      </w:r>
      <w:proofErr w:type="spellEnd"/>
      <w:r w:rsidR="00023357">
        <w:t xml:space="preserve"> et al. (2000).</w:t>
      </w:r>
    </w:p>
    <w:p w:rsidR="002D71E7" w:rsidRDefault="002D71E7" w:rsidP="00A22198"/>
    <w:p w:rsidR="00023357" w:rsidRDefault="00023357" w:rsidP="00023357">
      <w:r>
        <w:t>Furthermore, differences between AE-alone and RE-alone against RE and AE combined should be explored.  Most studies include either RE and AE combined against a non-exercising control group, or RE alone and AE alone against a non-exercising control group (see Lox et al., 1995).</w:t>
      </w:r>
    </w:p>
    <w:p w:rsidR="00023357" w:rsidRDefault="00023357" w:rsidP="00A22198"/>
    <w:p w:rsidR="00023357" w:rsidRDefault="00023357" w:rsidP="00A22198">
      <w:r>
        <w:t>Lastly, w</w:t>
      </w:r>
      <w:r w:rsidR="00996083">
        <w:t xml:space="preserve">hat needs to be researched </w:t>
      </w:r>
      <w:r>
        <w:t>much more thoroughly is how the FITT principle affects CVD risk profiles and immunological indices among men and women with HIV.  Knowing that BP is more susceptible to change than lipids-lipoproteins or markers of immune functioning is not enough to design an appropriate exercise program for someone with HIV who is looking to reduce the chance of peripheral and coronary artery disease and/or further immune system compromise.</w:t>
      </w:r>
    </w:p>
    <w:p w:rsidR="00B71B25" w:rsidRDefault="00B71B25" w:rsidP="00A22198"/>
    <w:p w:rsidR="00023357" w:rsidRDefault="00023357" w:rsidP="00A22198"/>
    <w:p w:rsidR="00023357" w:rsidRDefault="00023357" w:rsidP="00A22198"/>
    <w:p w:rsidR="00023357" w:rsidRDefault="00023357" w:rsidP="00A22198"/>
    <w:p w:rsidR="00023357" w:rsidRDefault="00023357" w:rsidP="00A22198"/>
    <w:p w:rsidR="00023357" w:rsidRDefault="00023357" w:rsidP="00A22198"/>
    <w:p w:rsidR="00023357" w:rsidRDefault="00023357" w:rsidP="00A22198"/>
    <w:p w:rsidR="00023357" w:rsidRDefault="00023357" w:rsidP="00A22198"/>
    <w:p w:rsidR="00023357" w:rsidRDefault="00023357" w:rsidP="00A22198"/>
    <w:p w:rsidR="00023357" w:rsidRDefault="00023357" w:rsidP="00A22198"/>
    <w:p w:rsidR="00023357" w:rsidRDefault="00023357" w:rsidP="00A22198"/>
    <w:p w:rsidR="00023357" w:rsidRDefault="00023357" w:rsidP="00A22198"/>
    <w:p w:rsidR="00023357" w:rsidRDefault="00023357" w:rsidP="00A22198"/>
    <w:p w:rsidR="00023357" w:rsidRDefault="00023357" w:rsidP="00A22198"/>
    <w:p w:rsidR="00023357" w:rsidRDefault="00023357" w:rsidP="00A22198"/>
    <w:p w:rsidR="00023357" w:rsidRDefault="00023357" w:rsidP="00A22198"/>
    <w:p w:rsidR="00023357" w:rsidRDefault="00023357" w:rsidP="00A22198"/>
    <w:p w:rsidR="00023357" w:rsidRDefault="00023357" w:rsidP="00A22198"/>
    <w:p w:rsidR="00104C17" w:rsidRDefault="00104C17" w:rsidP="00A22198">
      <w:pPr>
        <w:pBdr>
          <w:bottom w:val="single" w:sz="6" w:space="1" w:color="auto"/>
        </w:pBdr>
      </w:pPr>
    </w:p>
    <w:p w:rsidR="00956B77" w:rsidRDefault="00956B77" w:rsidP="00A22198"/>
    <w:p w:rsidR="008203A0" w:rsidRDefault="001E4399" w:rsidP="008203A0">
      <w:pPr>
        <w:rPr>
          <w:b/>
        </w:rPr>
      </w:pPr>
      <w:r w:rsidRPr="00B76B29">
        <w:rPr>
          <w:b/>
        </w:rPr>
        <w:t>Topic:</w:t>
      </w:r>
      <w:r w:rsidRPr="00B76B29">
        <w:rPr>
          <w:b/>
        </w:rPr>
        <w:tab/>
      </w:r>
      <w:r w:rsidR="008203A0">
        <w:rPr>
          <w:b/>
        </w:rPr>
        <w:t xml:space="preserve">American College of Sports Medicine Exercise Testing and Prescription Guidelines </w:t>
      </w:r>
    </w:p>
    <w:p w:rsidR="008203A0" w:rsidRDefault="008203A0" w:rsidP="008203A0">
      <w:pPr>
        <w:rPr>
          <w:b/>
        </w:rPr>
      </w:pPr>
    </w:p>
    <w:p w:rsidR="008203A0" w:rsidRDefault="008203A0" w:rsidP="008203A0">
      <w:r>
        <w:t>1a</w:t>
      </w:r>
      <w:proofErr w:type="gramStart"/>
      <w:r>
        <w:t>.  What</w:t>
      </w:r>
      <w:proofErr w:type="gramEnd"/>
      <w:r>
        <w:t xml:space="preserve"> are the American College of Sports Medicine exercise prescription guidelines for health</w:t>
      </w:r>
      <w:r w:rsidR="001F5904">
        <w:t>y</w:t>
      </w:r>
      <w:r>
        <w:t xml:space="preserve"> adults?</w:t>
      </w:r>
    </w:p>
    <w:p w:rsidR="008203A0" w:rsidRDefault="008203A0" w:rsidP="008203A0"/>
    <w:p w:rsidR="008203A0" w:rsidRDefault="008203A0" w:rsidP="008203A0">
      <w:r>
        <w:t xml:space="preserve">1b.   </w:t>
      </w:r>
      <w:proofErr w:type="gramStart"/>
      <w:r>
        <w:t>What</w:t>
      </w:r>
      <w:proofErr w:type="gramEnd"/>
      <w:r>
        <w:t xml:space="preserve"> are the American College of Sports Medicine exercise prescription guidelines for individuals with HIV/AIDS?</w:t>
      </w:r>
    </w:p>
    <w:p w:rsidR="008203A0" w:rsidRDefault="008203A0" w:rsidP="008203A0"/>
    <w:p w:rsidR="008203A0" w:rsidRDefault="008203A0" w:rsidP="008203A0">
      <w:r>
        <w:t xml:space="preserve">1c.    </w:t>
      </w:r>
      <w:proofErr w:type="gramStart"/>
      <w:r>
        <w:t>What</w:t>
      </w:r>
      <w:proofErr w:type="gramEnd"/>
      <w:r>
        <w:t xml:space="preserve"> are the American College of Sports Medicine special considerations in exercise testing and prescription guidelines for individuals with HIV/AIDS?</w:t>
      </w:r>
    </w:p>
    <w:p w:rsidR="008203A0" w:rsidRDefault="008203A0" w:rsidP="008203A0"/>
    <w:p w:rsidR="008203A0" w:rsidRDefault="008203A0" w:rsidP="008203A0">
      <w:r>
        <w:t xml:space="preserve">1d.   </w:t>
      </w:r>
      <w:proofErr w:type="gramStart"/>
      <w:r>
        <w:t>How</w:t>
      </w:r>
      <w:proofErr w:type="gramEnd"/>
      <w:r>
        <w:t xml:space="preserve"> do the American College of Sports Medicine exercise testing prescription guidelines for healthy adults differ from those with HIV/AIDS?</w:t>
      </w:r>
    </w:p>
    <w:p w:rsidR="004F3D87" w:rsidRDefault="004F3D87" w:rsidP="008203A0">
      <w:pPr>
        <w:pBdr>
          <w:bottom w:val="single" w:sz="6" w:space="1" w:color="auto"/>
        </w:pBdr>
      </w:pPr>
    </w:p>
    <w:p w:rsidR="00023357" w:rsidRDefault="00023357" w:rsidP="008203A0"/>
    <w:p w:rsidR="00023357" w:rsidRDefault="00023357" w:rsidP="008203A0"/>
    <w:p w:rsidR="00023357" w:rsidRDefault="00023357" w:rsidP="008203A0">
      <w:r w:rsidRPr="00626CCA">
        <w:rPr>
          <w:b/>
        </w:rPr>
        <w:t>1a.</w:t>
      </w:r>
      <w:r w:rsidR="00D11328">
        <w:t xml:space="preserve"> </w:t>
      </w:r>
      <w:r>
        <w:t>General exercise recommendations for healthy adults are described in Table 7.1 in ACSM’s Guidelines for Exercise Testing and Prescription (GETP8, 2009), as follows:</w:t>
      </w:r>
    </w:p>
    <w:p w:rsidR="00023357" w:rsidRDefault="00023357" w:rsidP="008203A0"/>
    <w:p w:rsidR="00023357" w:rsidRDefault="00023357" w:rsidP="008203A0">
      <w:r>
        <w:t>At least 5 days a week, moderate intensity aerobic activity (corresponding to 40-60% VO</w:t>
      </w:r>
      <w:r w:rsidRPr="00023357">
        <w:rPr>
          <w:vertAlign w:val="subscript"/>
        </w:rPr>
        <w:t>2</w:t>
      </w:r>
      <w:r>
        <w:t>R)</w:t>
      </w:r>
      <w:proofErr w:type="gramStart"/>
      <w:r>
        <w:t>,</w:t>
      </w:r>
      <w:proofErr w:type="gramEnd"/>
      <w:r>
        <w:t xml:space="preserve"> weight bearing activity, and flexibility exercise should be done.</w:t>
      </w:r>
    </w:p>
    <w:p w:rsidR="00023357" w:rsidRDefault="00023357" w:rsidP="008203A0"/>
    <w:p w:rsidR="00023357" w:rsidRDefault="00023357" w:rsidP="008203A0">
      <w:r>
        <w:t>At least 3 days a week, vigorous intensity aerobic exercise (corresponding to greater than or equal to 60% VO</w:t>
      </w:r>
      <w:r w:rsidRPr="00023357">
        <w:rPr>
          <w:vertAlign w:val="subscript"/>
        </w:rPr>
        <w:t>2</w:t>
      </w:r>
      <w:r>
        <w:t>R), weight-bearing exercise, and flexibility exercise should be done.</w:t>
      </w:r>
    </w:p>
    <w:p w:rsidR="00023357" w:rsidRDefault="00023357" w:rsidP="008203A0"/>
    <w:p w:rsidR="00023357" w:rsidRDefault="00023357" w:rsidP="008203A0">
      <w:r>
        <w:t>Between 3-5 days a week, one should engage in a combination of moderate and vigorous intensity activities, including aerobic activity, weight bearing exercise, and flexibility exercise.</w:t>
      </w:r>
    </w:p>
    <w:p w:rsidR="00023357" w:rsidRDefault="00023357" w:rsidP="008203A0"/>
    <w:p w:rsidR="00023357" w:rsidRDefault="00023357" w:rsidP="008203A0">
      <w:r>
        <w:t>Between 2-3 days a week, one should engage in muscular strength and endurance activities, including resistance exercise, calisthenics, balance, and agility exercise.</w:t>
      </w:r>
    </w:p>
    <w:p w:rsidR="00023357" w:rsidRDefault="00023357" w:rsidP="008203A0"/>
    <w:p w:rsidR="00E17600" w:rsidRDefault="00491103" w:rsidP="008203A0">
      <w:r>
        <w:t>Regarding frequency and intensity, o</w:t>
      </w:r>
      <w:r w:rsidR="00E17600">
        <w:t xml:space="preserve">n page 155, GETP8 notes that there is a “positive continuum of health/fitness benefits with increasing intensity.”  </w:t>
      </w:r>
      <w:r w:rsidR="00E33060">
        <w:t xml:space="preserve">GETP8 also notes that there is a similarly positive continuum with frequencies greater than 3 days a week, but a plateau is typically reached above 5 days a week.  For these reasons, ACSM suggests moderate intensity aerobic exercise should be conducted at least 5 days a week or vigorous intensity at least 3 days a week, or some combination of the two 3-5 days a week.  </w:t>
      </w:r>
    </w:p>
    <w:p w:rsidR="00E33060" w:rsidRDefault="00E33060" w:rsidP="008203A0"/>
    <w:p w:rsidR="00E33060" w:rsidRDefault="00E33060" w:rsidP="008203A0">
      <w:r>
        <w:t>Regarding time, if moderate intensity is to be conducted, it should be performed for at least 30 minutes a day for at least 5 days a week, totaling at least 150 minutes.  If vigorous intensity is to be chosen, it should be done for at least 20-25 minutes at least 3 days a week, totaling at least 75 minutes during the week.</w:t>
      </w:r>
      <w:r w:rsidR="00556C54">
        <w:t xml:space="preserve">  If a combination is to be chosen, this should be 3-5 days a week for at least 20-30 minutes per session.</w:t>
      </w:r>
    </w:p>
    <w:p w:rsidR="00E17600" w:rsidRDefault="00E17600" w:rsidP="008203A0"/>
    <w:p w:rsidR="00626CCA" w:rsidRDefault="00023357" w:rsidP="008203A0">
      <w:r>
        <w:lastRenderedPageBreak/>
        <w:t xml:space="preserve">The </w:t>
      </w:r>
      <w:r w:rsidR="00626CCA">
        <w:t xml:space="preserve">specific </w:t>
      </w:r>
      <w:r>
        <w:t>frequency, intensity, time, and type (FITT) for apparently healthy adults</w:t>
      </w:r>
      <w:r w:rsidR="00626CCA">
        <w:t xml:space="preserve"> should be modified to fit the habitual activity level of the individual however.  Table 7.4 (page 166) in GETP8 describes 5 different levels of baseline activity (sedentary, minimal physical activity, sporadic physical activity, habitual physical activity, and high amounts of habitual activity).  Each of these is characterized with a classification of physical fitness (poor, poor-fair, fair-average, </w:t>
      </w:r>
      <w:proofErr w:type="gramStart"/>
      <w:r w:rsidR="00626CCA">
        <w:t>average</w:t>
      </w:r>
      <w:proofErr w:type="gramEnd"/>
      <w:r w:rsidR="00626CCA">
        <w:t>-good, good-excellent).  The FITT principle is then applied differently to each different class (although type is not characterized here).</w:t>
      </w:r>
    </w:p>
    <w:p w:rsidR="00626CCA" w:rsidRDefault="00626CCA" w:rsidP="008203A0"/>
    <w:p w:rsidR="00626CCA" w:rsidRDefault="00626CCA" w:rsidP="008203A0">
      <w:r>
        <w:t>For example, someone who gets sporadic physical activity, who is classified as having fair to average physical fitness, is recommended to engage in the following:</w:t>
      </w:r>
    </w:p>
    <w:p w:rsidR="00626CCA" w:rsidRDefault="00626CCA" w:rsidP="008203A0"/>
    <w:p w:rsidR="00626CCA" w:rsidRDefault="00626CCA" w:rsidP="008203A0">
      <w:r>
        <w:t>Frequency: expend 1500-2000 kcal 3-5 days per week.</w:t>
      </w:r>
    </w:p>
    <w:p w:rsidR="00626CCA" w:rsidRDefault="00626CCA" w:rsidP="008203A0"/>
    <w:p w:rsidR="00626CCA" w:rsidRDefault="00626CCA" w:rsidP="008203A0">
      <w:r>
        <w:t>Intensity: 55-70% HRR/VO</w:t>
      </w:r>
      <w:r w:rsidRPr="00626CCA">
        <w:rPr>
          <w:vertAlign w:val="subscript"/>
        </w:rPr>
        <w:t>2</w:t>
      </w:r>
      <w:r>
        <w:t xml:space="preserve">R, or 74-84% </w:t>
      </w:r>
      <w:proofErr w:type="spellStart"/>
      <w:r>
        <w:t>HR</w:t>
      </w:r>
      <w:r w:rsidRPr="00626CCA">
        <w:rPr>
          <w:vertAlign w:val="subscript"/>
        </w:rPr>
        <w:t>max</w:t>
      </w:r>
      <w:proofErr w:type="spellEnd"/>
      <w:r>
        <w:t>, or “moderate to hard” perception of effort.</w:t>
      </w:r>
    </w:p>
    <w:p w:rsidR="00626CCA" w:rsidRDefault="00626CCA" w:rsidP="008203A0"/>
    <w:p w:rsidR="00626CCA" w:rsidRDefault="00626CCA" w:rsidP="008203A0">
      <w:r>
        <w:t>Time: 30-90 minutes per day with a weekly duration of 200-300 minutes, or total daily steps during exercise being between 3,000 and 4,000.</w:t>
      </w:r>
    </w:p>
    <w:p w:rsidR="00023357" w:rsidRDefault="00023357" w:rsidP="008203A0"/>
    <w:p w:rsidR="00626CCA" w:rsidRDefault="00626CCA" w:rsidP="008203A0"/>
    <w:p w:rsidR="00626CCA" w:rsidRDefault="00626CCA" w:rsidP="008203A0">
      <w:r w:rsidRPr="00626CCA">
        <w:rPr>
          <w:b/>
        </w:rPr>
        <w:t>1b.</w:t>
      </w:r>
      <w:r w:rsidR="00D11328">
        <w:t xml:space="preserve"> </w:t>
      </w:r>
      <w:proofErr w:type="gramStart"/>
      <w:r w:rsidR="00635047" w:rsidRPr="00635047">
        <w:t>Among</w:t>
      </w:r>
      <w:proofErr w:type="gramEnd"/>
      <w:r w:rsidR="00635047" w:rsidRPr="00635047">
        <w:t xml:space="preserve"> people with HIV/AIDS</w:t>
      </w:r>
      <w:r w:rsidR="00635047">
        <w:t xml:space="preserve">, </w:t>
      </w:r>
      <w:r w:rsidR="00FB1B50">
        <w:t>the exercise prescription changes.  GETP8 notes that the population is highly heterogeneous and thus modifications might need to be made on a case-by-case basis.  However, a combination of aerobic and anaerobic exercise should be incorporated as several of the impairments and limitations to activity can be improved with such a program.  The recommendations for people with HIV/AIDS are provided on page 247 of GETP8:</w:t>
      </w:r>
    </w:p>
    <w:p w:rsidR="00FB1B50" w:rsidRDefault="00FB1B50" w:rsidP="008203A0"/>
    <w:p w:rsidR="00FB1B50" w:rsidRDefault="00FB1B50" w:rsidP="008203A0">
      <w:r>
        <w:t>Frequency: aerobic exercise should be done 3-4 days a week while resistance exercise should be done 2-3 days a week.</w:t>
      </w:r>
    </w:p>
    <w:p w:rsidR="00FB1B50" w:rsidRDefault="00FB1B50" w:rsidP="008203A0"/>
    <w:p w:rsidR="00877ECD" w:rsidRDefault="00FB1B50" w:rsidP="008203A0">
      <w:r>
        <w:t>Intensity: aerobic exercise should be conducted at an intensity of 40% to 60% VO</w:t>
      </w:r>
      <w:r w:rsidRPr="00FB1B50">
        <w:rPr>
          <w:vertAlign w:val="subscript"/>
        </w:rPr>
        <w:t>2</w:t>
      </w:r>
      <w:r>
        <w:t xml:space="preserve">R or HRR.  The reason it should not be more intense is due to the possibility of immune system suppression among higher intensities.  For resistance exercise, </w:t>
      </w:r>
      <w:r w:rsidR="00877ECD">
        <w:t>weights should be chosen to correspond with repetition ranges of 8-10.  In the special considerations, GETP8 notes that asymptomatic patients people with HIV who are asymptomatic may be able to participate in more vigorous-intensity exercise than their more symptomatic (or immune compromised) counterparts.</w:t>
      </w:r>
    </w:p>
    <w:p w:rsidR="00877ECD" w:rsidRDefault="00877ECD" w:rsidP="008203A0"/>
    <w:p w:rsidR="00877ECD" w:rsidRDefault="00877ECD" w:rsidP="00877ECD">
      <w:r>
        <w:t>Time: aerobic and resistance exercise should be combined to total 30-60 minutes a day, spread throughout the day if necessary.  Regarding resistance training, the exercises should involve 10-12 muscle groups, conducting 2-3 sets per exercise.</w:t>
      </w:r>
    </w:p>
    <w:p w:rsidR="00877ECD" w:rsidRPr="00626CCA" w:rsidRDefault="00877ECD" w:rsidP="008203A0">
      <w:pPr>
        <w:rPr>
          <w:b/>
        </w:rPr>
      </w:pPr>
    </w:p>
    <w:p w:rsidR="00626CCA" w:rsidRDefault="00877ECD" w:rsidP="008203A0">
      <w:r>
        <w:t xml:space="preserve">Type: this is highly dependent on the individual.  Not only do the interests of the individual vary, but HIV expresses disabilities in a variety of ways.  Working around such disabilities (e.g., arthritis) may be necessary.  However, it’s recommended for all people with HIV/AIDS to avoid contact </w:t>
      </w:r>
      <w:proofErr w:type="gramStart"/>
      <w:r>
        <w:t>sports in which bleeding is</w:t>
      </w:r>
      <w:proofErr w:type="gramEnd"/>
      <w:r>
        <w:t xml:space="preserve"> a possibility.</w:t>
      </w:r>
    </w:p>
    <w:p w:rsidR="00877ECD" w:rsidRDefault="00877ECD" w:rsidP="008203A0"/>
    <w:p w:rsidR="00877ECD" w:rsidRDefault="00877ECD" w:rsidP="008203A0"/>
    <w:p w:rsidR="00D11328" w:rsidRDefault="002877A9" w:rsidP="00D11328">
      <w:r w:rsidRPr="002877A9">
        <w:rPr>
          <w:b/>
        </w:rPr>
        <w:t>1c.</w:t>
      </w:r>
      <w:r>
        <w:t xml:space="preserve"> </w:t>
      </w:r>
      <w:r w:rsidR="00D11328">
        <w:t>In terms of exercise testing, this should be postponed if there is an acute infection.</w:t>
      </w:r>
    </w:p>
    <w:p w:rsidR="00D11328" w:rsidRDefault="00D11328" w:rsidP="00D11328"/>
    <w:p w:rsidR="009127BE" w:rsidRDefault="009127BE" w:rsidP="00D11328">
      <w:r>
        <w:t>When cardiopulmonary exercise tests are being conducted, possible modes of transmission of infection should be well controlled.  Infection has not been shown to occur through saliva, but infectious agents such as respiratory pathogens may be involved.  To minimize risks, use disposable equipment, etc.</w:t>
      </w:r>
    </w:p>
    <w:p w:rsidR="009127BE" w:rsidRDefault="009127BE" w:rsidP="00D11328"/>
    <w:p w:rsidR="00D11328" w:rsidRDefault="009127BE" w:rsidP="00D11328">
      <w:r>
        <w:t>Blood pressure</w:t>
      </w:r>
      <w:r w:rsidR="00D11328">
        <w:t xml:space="preserve"> and </w:t>
      </w:r>
      <w:r>
        <w:t xml:space="preserve">electrocardiogram </w:t>
      </w:r>
      <w:r w:rsidR="00D11328">
        <w:t xml:space="preserve">should be </w:t>
      </w:r>
      <w:r>
        <w:t xml:space="preserve">employed to monitor cardiovascular function </w:t>
      </w:r>
      <w:r w:rsidR="00D11328">
        <w:t>due to the increased prevalence of cardiovasc</w:t>
      </w:r>
      <w:r>
        <w:t>ular impairments</w:t>
      </w:r>
      <w:r w:rsidR="00D11328">
        <w:t>.</w:t>
      </w:r>
    </w:p>
    <w:p w:rsidR="00D11328" w:rsidRDefault="00D11328" w:rsidP="00D11328"/>
    <w:p w:rsidR="00D11328" w:rsidRDefault="00D11328" w:rsidP="00D11328">
      <w:proofErr w:type="gramStart"/>
      <w:r>
        <w:t>When establishing RE program</w:t>
      </w:r>
      <w:r w:rsidR="009127BE">
        <w:t>s</w:t>
      </w:r>
      <w:r>
        <w:t>, either maximal muscle strength testing or using a four-rep</w:t>
      </w:r>
      <w:r w:rsidR="009127BE">
        <w:t>e</w:t>
      </w:r>
      <w:r>
        <w:t>tition predicted max can help determine the</w:t>
      </w:r>
      <w:r w:rsidR="009127BE">
        <w:t xml:space="preserve"> subsequent</w:t>
      </w:r>
      <w:r>
        <w:t xml:space="preserve"> RE regime.</w:t>
      </w:r>
      <w:proofErr w:type="gramEnd"/>
    </w:p>
    <w:p w:rsidR="00D11328" w:rsidRDefault="00D11328" w:rsidP="008203A0"/>
    <w:p w:rsidR="002877A9" w:rsidRDefault="00D11328" w:rsidP="008203A0">
      <w:r>
        <w:t>In terms of exercise prescription, a</w:t>
      </w:r>
      <w:r w:rsidR="002877A9">
        <w:t>t present (i.e., in GETP8; this may change in GETP9), there are no established guidelines for people with HIV/AIDS regarding contraindications for exercise.  The guidelines in chapters 2 and 3 of GETP8 are intended to be used as generally (though cautiously) applicable.</w:t>
      </w:r>
    </w:p>
    <w:p w:rsidR="002877A9" w:rsidRDefault="002877A9" w:rsidP="008203A0"/>
    <w:p w:rsidR="002877A9" w:rsidRDefault="002877A9" w:rsidP="008203A0">
      <w:r>
        <w:t>Being as a considerable proportion of people with HIV do not have sufficient resources to exercise with professional monitoring, home exercise is likely to be a common mode of meeting the ACSM recommendations.  Among the special considerations listed in GETP8, supervision of exercise is suggested nonetheless due to the commonness of comorbidities.</w:t>
      </w:r>
    </w:p>
    <w:p w:rsidR="00877ECD" w:rsidRDefault="00877ECD" w:rsidP="008203A0"/>
    <w:p w:rsidR="004F61A7" w:rsidRDefault="002877A9" w:rsidP="008203A0">
      <w:r>
        <w:t xml:space="preserve">Another consideration involves the heterogeneity of symptoms among people with HIV/AIDS.  As I mentioned in </w:t>
      </w:r>
      <w:proofErr w:type="gramStart"/>
      <w:r>
        <w:t>1b.,</w:t>
      </w:r>
      <w:proofErr w:type="gramEnd"/>
      <w:r>
        <w:t xml:space="preserve"> people who are not exhibiting symptoms may be able to exercise with greater intensity than those who have more compromised immune profiles or more pronounced health impairments.</w:t>
      </w:r>
    </w:p>
    <w:p w:rsidR="002877A9" w:rsidRDefault="002877A9" w:rsidP="008203A0"/>
    <w:p w:rsidR="000D463A" w:rsidRDefault="000D463A" w:rsidP="008203A0">
      <w:r>
        <w:t>Day-to-day variations in health are also common among people with HIV/AIDS, such as general fatigue, dizziness, swollen joints, and nausea.</w:t>
      </w:r>
      <w:r w:rsidR="004F61A7">
        <w:t xml:space="preserve">  Although general fatigue should be considered, it shouldn’t preclude participation.  Symptoms such as fatigue, dizziness, swollen joints, and nausea should preclude participation.</w:t>
      </w:r>
    </w:p>
    <w:p w:rsidR="000D463A" w:rsidRDefault="000D463A" w:rsidP="008203A0"/>
    <w:p w:rsidR="002877A9" w:rsidRDefault="002877A9" w:rsidP="008203A0">
      <w:r>
        <w:t>Lastly, progress of health-related components of physical fitness and CVD risk factors should be monitored among people with HIV/AIDS.  As noted by GETP8, this is critical for appropriate clinical management and ongoing participation in exercise.</w:t>
      </w:r>
    </w:p>
    <w:p w:rsidR="004F61A7" w:rsidRDefault="004F61A7" w:rsidP="008203A0"/>
    <w:p w:rsidR="00FB1B50" w:rsidRDefault="00FB1B50" w:rsidP="008203A0"/>
    <w:p w:rsidR="00FB1B50" w:rsidRDefault="00D21195" w:rsidP="008203A0">
      <w:r w:rsidRPr="00F4036C">
        <w:rPr>
          <w:b/>
        </w:rPr>
        <w:t>1d.</w:t>
      </w:r>
      <w:r>
        <w:t xml:space="preserve"> </w:t>
      </w:r>
      <w:proofErr w:type="gramStart"/>
      <w:r w:rsidR="00491103">
        <w:t>The</w:t>
      </w:r>
      <w:proofErr w:type="gramEnd"/>
      <w:r w:rsidR="00491103">
        <w:t xml:space="preserve"> differences between apparently healthy populations and people with HIV are expressed explicitly in frequency, intensity, and time.  Suggestions are made regarding type.</w:t>
      </w:r>
    </w:p>
    <w:p w:rsidR="00626CCA" w:rsidRDefault="00626CCA" w:rsidP="008203A0"/>
    <w:p w:rsidR="00626CCA" w:rsidRDefault="00491103" w:rsidP="008203A0">
      <w:r>
        <w:t>Regarding frequency, for apparently healthy populations, moderate intensity exercise can be done at least 5 days a week, vigorous intensity exercise at least 3 days, or a combination of the two 3-5 days.  For patients with HIV, aerobic exercise should be done 3-4 days a week while resistance exercise should be done 2-3 days a week.</w:t>
      </w:r>
    </w:p>
    <w:p w:rsidR="00491103" w:rsidRDefault="00491103" w:rsidP="008203A0"/>
    <w:p w:rsidR="00491103" w:rsidRDefault="00491103" w:rsidP="00491103">
      <w:r>
        <w:lastRenderedPageBreak/>
        <w:t xml:space="preserve">Regarding intensity, among apparently healthy adults, the recommendation corresponding to moderate intensity is </w:t>
      </w:r>
      <w:r w:rsidR="00556C54">
        <w:t>40-60% VO</w:t>
      </w:r>
      <w:r w:rsidR="00556C54" w:rsidRPr="00023357">
        <w:rPr>
          <w:vertAlign w:val="subscript"/>
        </w:rPr>
        <w:t>2</w:t>
      </w:r>
      <w:r w:rsidR="00556C54">
        <w:t>R</w:t>
      </w:r>
      <w:r>
        <w:t xml:space="preserve"> while the recommendation corresponding to vigorous intensity is </w:t>
      </w:r>
      <w:r w:rsidR="00556C54">
        <w:t>greater than or equal to 60% VO</w:t>
      </w:r>
      <w:r w:rsidR="00556C54" w:rsidRPr="00023357">
        <w:rPr>
          <w:vertAlign w:val="subscript"/>
        </w:rPr>
        <w:t>2</w:t>
      </w:r>
      <w:r w:rsidR="00556C54">
        <w:t>R</w:t>
      </w:r>
      <w:r>
        <w:t>.  The VO</w:t>
      </w:r>
      <w:r w:rsidRPr="00491103">
        <w:rPr>
          <w:vertAlign w:val="subscript"/>
        </w:rPr>
        <w:t>2</w:t>
      </w:r>
      <w:r>
        <w:t>R recommendation for people with HIV is set at moderate (40-60%) with the addition that more intense exercise may be prescribed in special cases depending on immunological and symptomatic circumstances.</w:t>
      </w:r>
    </w:p>
    <w:p w:rsidR="00491103" w:rsidRDefault="00491103" w:rsidP="00491103"/>
    <w:p w:rsidR="00491103" w:rsidRDefault="00491103" w:rsidP="00491103">
      <w:r>
        <w:t>Regarding time, among apparently healthy adults, if moderate intensity exercise is performed, it should be conducted for at least 30 minutes a day, totaling at least 150 minutes a week.  If vigorous intensity is to be chosen, it should be done for at least 20-25 minutes a day totaling at least 75 minutes during the week.  If a combination is to be chosen, this should last 20-30 minutes per session.  Among people with HIV, the total amount of exercise recommended is 30-60 minutes a day, spread throughout the day if necessary.</w:t>
      </w:r>
    </w:p>
    <w:p w:rsidR="00491103" w:rsidRPr="00491103" w:rsidRDefault="00491103" w:rsidP="00491103">
      <w:pPr>
        <w:pStyle w:val="NoSpacing"/>
      </w:pPr>
    </w:p>
    <w:p w:rsidR="00556C54" w:rsidRDefault="00491103" w:rsidP="00491103">
      <w:pPr>
        <w:pStyle w:val="NoSpacing"/>
      </w:pPr>
      <w:r w:rsidRPr="00491103">
        <w:t>Regarding type,</w:t>
      </w:r>
      <w:r>
        <w:t xml:space="preserve"> while a variety of exercise modalities are encouraged for apparently healthy populations, the mode of exercise for people with HIV is highly </w:t>
      </w:r>
      <w:r w:rsidR="00556C54" w:rsidRPr="00491103">
        <w:t xml:space="preserve">dependent on the individual.  </w:t>
      </w:r>
      <w:r>
        <w:t xml:space="preserve">The chosen type should reflect both interests and </w:t>
      </w:r>
      <w:r w:rsidR="00556C54" w:rsidRPr="00491103">
        <w:t>disabilities</w:t>
      </w:r>
      <w:r>
        <w:t>.</w:t>
      </w:r>
      <w:r w:rsidR="00556C54">
        <w:t xml:space="preserve">  However, it’s recommended for all people with HIV/AIDS to avoid contact </w:t>
      </w:r>
      <w:proofErr w:type="gramStart"/>
      <w:r w:rsidR="00556C54">
        <w:t>sports in which bleeding is</w:t>
      </w:r>
      <w:proofErr w:type="gramEnd"/>
      <w:r w:rsidR="00556C54">
        <w:t xml:space="preserve"> a possibility.</w:t>
      </w:r>
    </w:p>
    <w:p w:rsidR="00556C54" w:rsidRDefault="00556C54" w:rsidP="00556C54"/>
    <w:p w:rsidR="000F2D70" w:rsidRDefault="000F2D70" w:rsidP="00556C54"/>
    <w:p w:rsidR="0057482B" w:rsidRDefault="0057482B" w:rsidP="00556C54"/>
    <w:p w:rsidR="0057482B" w:rsidRDefault="0057482B" w:rsidP="00556C54"/>
    <w:p w:rsidR="0057482B" w:rsidRDefault="0057482B" w:rsidP="00556C54"/>
    <w:p w:rsidR="0057482B" w:rsidRDefault="0057482B" w:rsidP="00556C54"/>
    <w:p w:rsidR="0057482B" w:rsidRDefault="0057482B" w:rsidP="00556C54"/>
    <w:p w:rsidR="0057482B" w:rsidRDefault="0057482B" w:rsidP="00556C54"/>
    <w:p w:rsidR="0057482B" w:rsidRDefault="0057482B" w:rsidP="00556C54"/>
    <w:p w:rsidR="0057482B" w:rsidRDefault="0057482B" w:rsidP="00556C54"/>
    <w:p w:rsidR="0057482B" w:rsidRDefault="0057482B" w:rsidP="00556C54"/>
    <w:p w:rsidR="0057482B" w:rsidRDefault="0057482B" w:rsidP="00556C54"/>
    <w:p w:rsidR="0057482B" w:rsidRDefault="0057482B" w:rsidP="00556C54"/>
    <w:p w:rsidR="0057482B" w:rsidRDefault="0057482B" w:rsidP="00556C54"/>
    <w:p w:rsidR="0057482B" w:rsidRDefault="0057482B" w:rsidP="00556C54"/>
    <w:p w:rsidR="0057482B" w:rsidRDefault="0057482B" w:rsidP="00556C54"/>
    <w:p w:rsidR="0057482B" w:rsidRDefault="0057482B" w:rsidP="00556C54"/>
    <w:p w:rsidR="0057482B" w:rsidRDefault="0057482B" w:rsidP="00556C54"/>
    <w:p w:rsidR="0057482B" w:rsidRDefault="0057482B" w:rsidP="00556C54"/>
    <w:p w:rsidR="0057482B" w:rsidRDefault="0057482B" w:rsidP="00556C54"/>
    <w:p w:rsidR="0057482B" w:rsidRDefault="0057482B" w:rsidP="00556C54"/>
    <w:p w:rsidR="0057482B" w:rsidRDefault="0057482B" w:rsidP="00556C54"/>
    <w:p w:rsidR="0057482B" w:rsidRDefault="0057482B" w:rsidP="00556C54"/>
    <w:p w:rsidR="0057482B" w:rsidRDefault="0057482B" w:rsidP="00556C54"/>
    <w:p w:rsidR="0057482B" w:rsidRDefault="0057482B" w:rsidP="00556C54"/>
    <w:p w:rsidR="00F4036C" w:rsidRDefault="00F4036C" w:rsidP="00556C54">
      <w:bookmarkStart w:id="0" w:name="_GoBack"/>
      <w:bookmarkEnd w:id="0"/>
    </w:p>
    <w:p w:rsidR="0057482B" w:rsidRDefault="0057482B" w:rsidP="00556C54"/>
    <w:p w:rsidR="0057482B" w:rsidRDefault="0057482B" w:rsidP="00556C54"/>
    <w:p w:rsidR="0057482B" w:rsidRDefault="0057482B" w:rsidP="00556C54"/>
    <w:p w:rsidR="00556C54" w:rsidRDefault="00556C54" w:rsidP="008203A0">
      <w:pPr>
        <w:pBdr>
          <w:bottom w:val="single" w:sz="6" w:space="1" w:color="auto"/>
        </w:pBdr>
      </w:pPr>
    </w:p>
    <w:p w:rsidR="00491103" w:rsidRDefault="00491103" w:rsidP="008203A0"/>
    <w:p w:rsidR="004F3D87" w:rsidRPr="00DE291B" w:rsidRDefault="004F3D87" w:rsidP="008203A0">
      <w:pPr>
        <w:rPr>
          <w:b/>
        </w:rPr>
      </w:pPr>
      <w:r w:rsidRPr="00DE291B">
        <w:rPr>
          <w:b/>
        </w:rPr>
        <w:t>Topic:   Case Study</w:t>
      </w:r>
    </w:p>
    <w:p w:rsidR="005D5273" w:rsidRPr="005D5273" w:rsidRDefault="005D5273" w:rsidP="000F2D70">
      <w:pPr>
        <w:pStyle w:val="NoSpacing"/>
        <w:rPr>
          <w:rFonts w:ascii="Times" w:hAnsi="Times"/>
        </w:rPr>
      </w:pPr>
      <w:r w:rsidRPr="005D5273">
        <w:rPr>
          <w:rFonts w:ascii="Times" w:hAnsi="Times"/>
        </w:rPr>
        <w:t xml:space="preserve">This case study is of a 50 </w:t>
      </w:r>
      <w:proofErr w:type="spellStart"/>
      <w:r w:rsidRPr="005D5273">
        <w:rPr>
          <w:rFonts w:ascii="Times" w:hAnsi="Times"/>
        </w:rPr>
        <w:t>yr</w:t>
      </w:r>
      <w:proofErr w:type="spellEnd"/>
      <w:r w:rsidRPr="005D5273">
        <w:rPr>
          <w:rFonts w:ascii="Times" w:hAnsi="Times"/>
        </w:rPr>
        <w:t xml:space="preserve"> old African American woman who has HIV (treated with </w:t>
      </w:r>
      <w:proofErr w:type="spellStart"/>
      <w:r w:rsidRPr="005D5273">
        <w:rPr>
          <w:rFonts w:ascii="Times" w:hAnsi="Times"/>
        </w:rPr>
        <w:t>Reyataz</w:t>
      </w:r>
      <w:proofErr w:type="spellEnd"/>
      <w:r w:rsidRPr="005D5273">
        <w:rPr>
          <w:rFonts w:ascii="Times" w:hAnsi="Times"/>
        </w:rPr>
        <w:t xml:space="preserve">, </w:t>
      </w:r>
      <w:proofErr w:type="spellStart"/>
      <w:r w:rsidRPr="005D5273">
        <w:rPr>
          <w:rFonts w:ascii="Times" w:hAnsi="Times"/>
        </w:rPr>
        <w:t>Norvir</w:t>
      </w:r>
      <w:proofErr w:type="spellEnd"/>
      <w:r w:rsidRPr="005D5273">
        <w:rPr>
          <w:rFonts w:ascii="Times" w:hAnsi="Times"/>
        </w:rPr>
        <w:t xml:space="preserve">, and </w:t>
      </w:r>
      <w:proofErr w:type="spellStart"/>
      <w:r w:rsidRPr="005D5273">
        <w:rPr>
          <w:rFonts w:ascii="Times" w:hAnsi="Times"/>
        </w:rPr>
        <w:t>Truvoda</w:t>
      </w:r>
      <w:proofErr w:type="spellEnd"/>
      <w:r w:rsidRPr="005D5273">
        <w:rPr>
          <w:rFonts w:ascii="Times" w:hAnsi="Times"/>
        </w:rPr>
        <w:t xml:space="preserve"> </w:t>
      </w:r>
      <w:proofErr w:type="spellStart"/>
      <w:r w:rsidRPr="005D5273">
        <w:rPr>
          <w:rFonts w:ascii="Times" w:hAnsi="Times"/>
        </w:rPr>
        <w:t>qid</w:t>
      </w:r>
      <w:proofErr w:type="spellEnd"/>
      <w:r w:rsidRPr="005D5273">
        <w:rPr>
          <w:rFonts w:ascii="Times" w:hAnsi="Times"/>
        </w:rPr>
        <w:t xml:space="preserve">, dosage unreported), is sedentary, smokes, and has a history of a substance abuse disorder (history of crack cocaine 5x per month and presently not using). She is 5’4”, 152 </w:t>
      </w:r>
      <w:proofErr w:type="spellStart"/>
      <w:r w:rsidRPr="005D5273">
        <w:rPr>
          <w:rFonts w:ascii="Times" w:hAnsi="Times"/>
        </w:rPr>
        <w:t>lb</w:t>
      </w:r>
      <w:proofErr w:type="spellEnd"/>
      <w:r w:rsidRPr="005D5273">
        <w:rPr>
          <w:rFonts w:ascii="Times" w:hAnsi="Times"/>
        </w:rPr>
        <w:t>, with a triglyceride level of 148 mg/</w:t>
      </w:r>
      <w:proofErr w:type="spellStart"/>
      <w:r w:rsidRPr="005D5273">
        <w:rPr>
          <w:rFonts w:ascii="Times" w:hAnsi="Times"/>
        </w:rPr>
        <w:t>dL</w:t>
      </w:r>
      <w:proofErr w:type="spellEnd"/>
      <w:r w:rsidRPr="005D5273">
        <w:rPr>
          <w:rFonts w:ascii="Times" w:hAnsi="Times"/>
        </w:rPr>
        <w:t>, total cholesterol of 190 mg/</w:t>
      </w:r>
      <w:proofErr w:type="spellStart"/>
      <w:r w:rsidRPr="005D5273">
        <w:rPr>
          <w:rFonts w:ascii="Times" w:hAnsi="Times"/>
        </w:rPr>
        <w:t>dL</w:t>
      </w:r>
      <w:proofErr w:type="spellEnd"/>
      <w:r w:rsidRPr="005D5273">
        <w:rPr>
          <w:rFonts w:ascii="Times" w:hAnsi="Times"/>
        </w:rPr>
        <w:t>, LDL cholesterol of 83 mg/</w:t>
      </w:r>
      <w:proofErr w:type="spellStart"/>
      <w:r w:rsidRPr="005D5273">
        <w:rPr>
          <w:rFonts w:ascii="Times" w:hAnsi="Times"/>
        </w:rPr>
        <w:t>dL</w:t>
      </w:r>
      <w:proofErr w:type="spellEnd"/>
      <w:r w:rsidRPr="005D5273">
        <w:rPr>
          <w:rFonts w:ascii="Times" w:hAnsi="Times"/>
        </w:rPr>
        <w:t>, HDL cholesterol of 76 mg/</w:t>
      </w:r>
      <w:proofErr w:type="spellStart"/>
      <w:r w:rsidRPr="005D5273">
        <w:rPr>
          <w:rFonts w:ascii="Times" w:hAnsi="Times"/>
        </w:rPr>
        <w:t>dL</w:t>
      </w:r>
      <w:proofErr w:type="spellEnd"/>
      <w:r w:rsidRPr="005D5273">
        <w:rPr>
          <w:rFonts w:ascii="Times" w:hAnsi="Times"/>
        </w:rPr>
        <w:t xml:space="preserve">, and a blood pressure of 138/80 mmHg. She suffers from seasonal asthma, which is controlled by </w:t>
      </w:r>
      <w:proofErr w:type="spellStart"/>
      <w:r w:rsidRPr="005D5273">
        <w:rPr>
          <w:rFonts w:ascii="Times" w:hAnsi="Times"/>
        </w:rPr>
        <w:t>Ventolin</w:t>
      </w:r>
      <w:proofErr w:type="spellEnd"/>
      <w:r w:rsidRPr="005D5273">
        <w:rPr>
          <w:rFonts w:ascii="Times" w:hAnsi="Times"/>
        </w:rPr>
        <w:t xml:space="preserve"> (Albuterol) </w:t>
      </w:r>
      <w:proofErr w:type="spellStart"/>
      <w:r w:rsidRPr="005D5273">
        <w:rPr>
          <w:rFonts w:ascii="Times" w:hAnsi="Times"/>
        </w:rPr>
        <w:t>prn</w:t>
      </w:r>
      <w:proofErr w:type="spellEnd"/>
      <w:r w:rsidRPr="005D5273">
        <w:rPr>
          <w:rFonts w:ascii="Times" w:hAnsi="Times"/>
        </w:rPr>
        <w:t xml:space="preserve">. In 1996, she was diagnosed with Type II diabetes mellitus (DM). She monitors her blood glucose thrice daily with a home blood glucose monitor, and treats her DM with a 15 cc 70/30 </w:t>
      </w:r>
      <w:proofErr w:type="spellStart"/>
      <w:r w:rsidRPr="005D5273">
        <w:rPr>
          <w:rFonts w:ascii="Times" w:hAnsi="Times"/>
        </w:rPr>
        <w:t>Novolog</w:t>
      </w:r>
      <w:proofErr w:type="spellEnd"/>
      <w:r w:rsidRPr="005D5273">
        <w:rPr>
          <w:rFonts w:ascii="Times" w:hAnsi="Times"/>
        </w:rPr>
        <w:t xml:space="preserve"> </w:t>
      </w:r>
      <w:proofErr w:type="spellStart"/>
      <w:r w:rsidRPr="005D5273">
        <w:rPr>
          <w:rFonts w:ascii="Times" w:hAnsi="Times"/>
        </w:rPr>
        <w:t>qid</w:t>
      </w:r>
      <w:proofErr w:type="spellEnd"/>
      <w:r w:rsidRPr="005D5273">
        <w:rPr>
          <w:rFonts w:ascii="Times" w:hAnsi="Times"/>
        </w:rPr>
        <w:t xml:space="preserve">. She avoids stair climbing due to mild arthritis in her right knee, which is treated with Advil </w:t>
      </w:r>
      <w:proofErr w:type="spellStart"/>
      <w:r w:rsidRPr="005D5273">
        <w:rPr>
          <w:rFonts w:ascii="Times" w:hAnsi="Times"/>
        </w:rPr>
        <w:t>prn</w:t>
      </w:r>
      <w:proofErr w:type="spellEnd"/>
      <w:r w:rsidRPr="005D5273">
        <w:rPr>
          <w:rFonts w:ascii="Times" w:hAnsi="Times"/>
        </w:rPr>
        <w:t xml:space="preserve">. In November 2011, she fell down a flight of slippery stairs while carrying a few bags to her daughter’s house. Following her fall, she sought treatment from her physician and received </w:t>
      </w:r>
      <w:proofErr w:type="gramStart"/>
      <w:r w:rsidRPr="005D5273">
        <w:rPr>
          <w:rFonts w:ascii="Times" w:hAnsi="Times"/>
        </w:rPr>
        <w:t>a cortisone</w:t>
      </w:r>
      <w:proofErr w:type="gramEnd"/>
      <w:r w:rsidRPr="005D5273">
        <w:rPr>
          <w:rFonts w:ascii="Times" w:hAnsi="Times"/>
        </w:rPr>
        <w:t xml:space="preserve"> shot in her right arthritic knee. She was recently referred to Connections Wellness Center in Hartford, CT, to take part in your exercise research study looking at the effects of contingency management (a behavioral change strategy) and physical activity among individuals with HIV who are substance abusers. </w:t>
      </w:r>
    </w:p>
    <w:p w:rsidR="005D5273" w:rsidRPr="005D5273" w:rsidRDefault="005D5273" w:rsidP="000F2D70">
      <w:pPr>
        <w:pStyle w:val="NoSpacing"/>
        <w:rPr>
          <w:rFonts w:ascii="Times" w:hAnsi="Times"/>
        </w:rPr>
      </w:pPr>
      <w:r>
        <w:rPr>
          <w:rFonts w:ascii="Times" w:hAnsi="Times"/>
        </w:rPr>
        <w:t>Your h</w:t>
      </w:r>
      <w:r w:rsidRPr="005D5273">
        <w:rPr>
          <w:rFonts w:ascii="Times" w:hAnsi="Times"/>
        </w:rPr>
        <w:t>ealth/</w:t>
      </w:r>
      <w:r>
        <w:rPr>
          <w:rFonts w:ascii="Times" w:hAnsi="Times"/>
        </w:rPr>
        <w:t>f</w:t>
      </w:r>
      <w:r w:rsidRPr="005D5273">
        <w:rPr>
          <w:rFonts w:ascii="Times" w:hAnsi="Times"/>
        </w:rPr>
        <w:t>itness</w:t>
      </w:r>
      <w:bookmarkStart w:id="1" w:name="GoBack"/>
      <w:bookmarkEnd w:id="1"/>
      <w:r w:rsidRPr="005D5273">
        <w:rPr>
          <w:rFonts w:ascii="Times" w:hAnsi="Times"/>
        </w:rPr>
        <w:t xml:space="preserve"> </w:t>
      </w:r>
      <w:r>
        <w:rPr>
          <w:rFonts w:ascii="Times" w:hAnsi="Times"/>
        </w:rPr>
        <w:t>assessment</w:t>
      </w:r>
      <w:r w:rsidRPr="005D5273">
        <w:rPr>
          <w:rFonts w:ascii="Times" w:hAnsi="Times"/>
        </w:rPr>
        <w:t xml:space="preserve"> revealed:</w:t>
      </w:r>
    </w:p>
    <w:p w:rsidR="005D5273" w:rsidRPr="005D5273" w:rsidRDefault="005D5273" w:rsidP="000F2D70">
      <w:pPr>
        <w:pStyle w:val="NoSpacing"/>
        <w:rPr>
          <w:rFonts w:ascii="Times" w:hAnsi="Times"/>
        </w:rPr>
      </w:pPr>
      <w:r w:rsidRPr="005D5273">
        <w:rPr>
          <w:rFonts w:ascii="Times" w:hAnsi="Times"/>
        </w:rPr>
        <w:t xml:space="preserve">RHR: 113 </w:t>
      </w:r>
      <w:proofErr w:type="spellStart"/>
      <w:r w:rsidRPr="005D5273">
        <w:rPr>
          <w:rFonts w:ascii="Times" w:hAnsi="Times"/>
        </w:rPr>
        <w:t>bpm</w:t>
      </w:r>
      <w:proofErr w:type="spellEnd"/>
    </w:p>
    <w:p w:rsidR="0057482B" w:rsidRDefault="0057482B" w:rsidP="000F2D70">
      <w:pPr>
        <w:pStyle w:val="NoSpacing"/>
        <w:rPr>
          <w:rFonts w:ascii="Times" w:hAnsi="Times"/>
        </w:rPr>
      </w:pPr>
    </w:p>
    <w:p w:rsidR="005D5273" w:rsidRPr="005D5273" w:rsidRDefault="005D5273" w:rsidP="000F2D70">
      <w:pPr>
        <w:pStyle w:val="NoSpacing"/>
        <w:rPr>
          <w:rFonts w:ascii="Times" w:hAnsi="Times"/>
        </w:rPr>
      </w:pPr>
      <w:r w:rsidRPr="005D5273">
        <w:rPr>
          <w:rFonts w:ascii="Times" w:hAnsi="Times"/>
        </w:rPr>
        <w:t>BP: 126/74 mmHg risk classification: __</w:t>
      </w:r>
      <w:r w:rsidRPr="00E20E88">
        <w:rPr>
          <w:rFonts w:ascii="Times" w:hAnsi="Times"/>
          <w:u w:val="single"/>
        </w:rPr>
        <w:t>_</w:t>
      </w:r>
      <w:r w:rsidR="00E20E88">
        <w:rPr>
          <w:rFonts w:ascii="Times" w:hAnsi="Times"/>
          <w:u w:val="single"/>
        </w:rPr>
        <w:t>______</w:t>
      </w:r>
      <w:r w:rsidRPr="00E20E88">
        <w:rPr>
          <w:rFonts w:ascii="Times" w:hAnsi="Times"/>
          <w:u w:val="single"/>
        </w:rPr>
        <w:t>_</w:t>
      </w:r>
      <w:r w:rsidR="00E20E88" w:rsidRPr="00E20E88">
        <w:rPr>
          <w:rFonts w:ascii="Times" w:hAnsi="Times"/>
          <w:color w:val="FF0000"/>
          <w:u w:val="single"/>
        </w:rPr>
        <w:t>Pre-hypertension</w:t>
      </w:r>
      <w:r w:rsidRPr="005D5273">
        <w:rPr>
          <w:rFonts w:ascii="Times" w:hAnsi="Times"/>
        </w:rPr>
        <w:t>_________</w:t>
      </w:r>
    </w:p>
    <w:p w:rsidR="0057482B" w:rsidRDefault="0057482B" w:rsidP="000F2D70">
      <w:pPr>
        <w:pStyle w:val="NoSpacing"/>
        <w:rPr>
          <w:rFonts w:ascii="Times" w:hAnsi="Times"/>
        </w:rPr>
      </w:pPr>
    </w:p>
    <w:p w:rsidR="005D5273" w:rsidRPr="005D5273" w:rsidRDefault="005D5273" w:rsidP="000F2D70">
      <w:pPr>
        <w:pStyle w:val="NoSpacing"/>
        <w:rPr>
          <w:rFonts w:ascii="Times" w:hAnsi="Times"/>
          <w:u w:val="single"/>
        </w:rPr>
      </w:pPr>
      <w:r w:rsidRPr="005D5273">
        <w:rPr>
          <w:rFonts w:ascii="Times" w:hAnsi="Times"/>
        </w:rPr>
        <w:t>BMI: 26.4 kg/m</w:t>
      </w:r>
      <w:r w:rsidRPr="005D5273">
        <w:rPr>
          <w:rFonts w:ascii="Times" w:hAnsi="Times"/>
          <w:vertAlign w:val="superscript"/>
        </w:rPr>
        <w:t xml:space="preserve">2 </w:t>
      </w:r>
      <w:r w:rsidRPr="005D5273">
        <w:rPr>
          <w:rFonts w:ascii="Times" w:hAnsi="Times"/>
        </w:rPr>
        <w:t>risk classification: _____</w:t>
      </w:r>
      <w:r w:rsidR="00E20E88">
        <w:rPr>
          <w:rFonts w:ascii="Times" w:hAnsi="Times"/>
        </w:rPr>
        <w:t>_____</w:t>
      </w:r>
      <w:r w:rsidR="00E20E88" w:rsidRPr="00E20E88">
        <w:rPr>
          <w:rFonts w:ascii="Times" w:hAnsi="Times"/>
          <w:u w:val="single"/>
        </w:rPr>
        <w:t>_</w:t>
      </w:r>
      <w:r w:rsidRPr="00E20E88">
        <w:rPr>
          <w:rFonts w:ascii="Times" w:hAnsi="Times"/>
          <w:u w:val="single"/>
        </w:rPr>
        <w:t>_</w:t>
      </w:r>
      <w:r w:rsidR="00E20E88" w:rsidRPr="00E20E88">
        <w:rPr>
          <w:rFonts w:ascii="Times" w:hAnsi="Times"/>
          <w:color w:val="FF0000"/>
          <w:u w:val="single"/>
        </w:rPr>
        <w:t>Overweight</w:t>
      </w:r>
      <w:r w:rsidRPr="00E20E88">
        <w:rPr>
          <w:rFonts w:ascii="Times" w:hAnsi="Times"/>
          <w:u w:val="single"/>
        </w:rPr>
        <w:t>_____</w:t>
      </w:r>
      <w:r w:rsidRPr="005D5273">
        <w:rPr>
          <w:rFonts w:ascii="Times" w:hAnsi="Times"/>
        </w:rPr>
        <w:t xml:space="preserve">________ </w:t>
      </w:r>
    </w:p>
    <w:p w:rsidR="0057482B" w:rsidRDefault="0057482B" w:rsidP="000F2D70">
      <w:pPr>
        <w:pStyle w:val="NoSpacing"/>
        <w:rPr>
          <w:rFonts w:ascii="Times" w:hAnsi="Times"/>
        </w:rPr>
      </w:pPr>
    </w:p>
    <w:p w:rsidR="005D5273" w:rsidRPr="005D5273" w:rsidRDefault="005D5273" w:rsidP="000F2D70">
      <w:pPr>
        <w:pStyle w:val="NoSpacing"/>
        <w:rPr>
          <w:rFonts w:ascii="Times" w:hAnsi="Times"/>
        </w:rPr>
      </w:pPr>
      <w:r w:rsidRPr="005D5273">
        <w:rPr>
          <w:rFonts w:ascii="Times" w:hAnsi="Times"/>
        </w:rPr>
        <w:t xml:space="preserve">Waist circumference: 84.0 cm risk classification:  </w:t>
      </w:r>
      <w:r w:rsidRPr="00E20E88">
        <w:rPr>
          <w:rFonts w:ascii="Times" w:hAnsi="Times"/>
          <w:u w:val="single"/>
        </w:rPr>
        <w:t>_</w:t>
      </w:r>
      <w:r w:rsidR="00E20E88" w:rsidRPr="00E20E88">
        <w:rPr>
          <w:rFonts w:ascii="Times" w:hAnsi="Times"/>
          <w:color w:val="FF0000"/>
          <w:u w:val="single"/>
        </w:rPr>
        <w:t>Low risk</w:t>
      </w:r>
      <w:r w:rsidRPr="005D5273">
        <w:rPr>
          <w:rFonts w:ascii="Times" w:hAnsi="Times"/>
        </w:rPr>
        <w:t xml:space="preserve">_______________ </w:t>
      </w:r>
    </w:p>
    <w:p w:rsidR="0057482B" w:rsidRDefault="0057482B" w:rsidP="000F2D70">
      <w:pPr>
        <w:pStyle w:val="NoSpacing"/>
        <w:rPr>
          <w:rFonts w:ascii="Times" w:hAnsi="Times"/>
        </w:rPr>
      </w:pPr>
    </w:p>
    <w:p w:rsidR="005D5273" w:rsidRPr="005D5273" w:rsidRDefault="005D5273" w:rsidP="000F2D70">
      <w:pPr>
        <w:pStyle w:val="NoSpacing"/>
        <w:rPr>
          <w:rFonts w:ascii="Times" w:hAnsi="Times"/>
        </w:rPr>
      </w:pPr>
      <w:r w:rsidRPr="005D5273">
        <w:rPr>
          <w:rFonts w:ascii="Times" w:hAnsi="Times"/>
        </w:rPr>
        <w:t xml:space="preserve">Sit and Reach: 29.5 cm risk classification: </w:t>
      </w:r>
      <w:r w:rsidRPr="00E20E88">
        <w:rPr>
          <w:rFonts w:ascii="Times" w:hAnsi="Times"/>
          <w:u w:val="single"/>
        </w:rPr>
        <w:t>_____</w:t>
      </w:r>
      <w:r w:rsidR="00E20E88" w:rsidRPr="00E20E88">
        <w:rPr>
          <w:rFonts w:ascii="Times" w:hAnsi="Times"/>
          <w:color w:val="FF0000"/>
          <w:u w:val="single"/>
        </w:rPr>
        <w:t xml:space="preserve">Lower </w:t>
      </w:r>
      <w:r w:rsidR="00E20E88">
        <w:rPr>
          <w:rFonts w:ascii="Times" w:hAnsi="Times"/>
          <w:color w:val="FF0000"/>
          <w:u w:val="single"/>
        </w:rPr>
        <w:t>bracket</w:t>
      </w:r>
      <w:r w:rsidR="00E20E88" w:rsidRPr="00E20E88">
        <w:rPr>
          <w:rFonts w:ascii="Times" w:hAnsi="Times"/>
          <w:color w:val="FF0000"/>
          <w:u w:val="single"/>
        </w:rPr>
        <w:t xml:space="preserve"> of very good</w:t>
      </w:r>
      <w:r w:rsidR="00E20E88">
        <w:rPr>
          <w:rFonts w:ascii="Times" w:hAnsi="Times"/>
        </w:rPr>
        <w:t>__</w:t>
      </w:r>
    </w:p>
    <w:p w:rsidR="0057482B" w:rsidRDefault="0057482B" w:rsidP="000F2D70">
      <w:pPr>
        <w:pStyle w:val="NoSpacing"/>
        <w:rPr>
          <w:rFonts w:ascii="Times" w:hAnsi="Times"/>
        </w:rPr>
      </w:pPr>
    </w:p>
    <w:p w:rsidR="005D5273" w:rsidRPr="005D5273" w:rsidRDefault="005D5273" w:rsidP="000F2D70">
      <w:pPr>
        <w:pStyle w:val="NoSpacing"/>
        <w:rPr>
          <w:rFonts w:ascii="Times" w:hAnsi="Times"/>
          <w:u w:val="single"/>
        </w:rPr>
      </w:pPr>
      <w:r w:rsidRPr="005D5273">
        <w:rPr>
          <w:rFonts w:ascii="Times" w:hAnsi="Times"/>
        </w:rPr>
        <w:t xml:space="preserve">Handgrip Strength: </w:t>
      </w:r>
      <w:r w:rsidRPr="005D5273">
        <w:rPr>
          <w:rFonts w:ascii="Times" w:hAnsi="Times"/>
          <w:u w:val="single"/>
        </w:rPr>
        <w:t xml:space="preserve">35 kg (RH: dominant), 35 kg (LH: non-dominant) </w:t>
      </w:r>
    </w:p>
    <w:p w:rsidR="005D5273" w:rsidRDefault="005D5273" w:rsidP="000F2D70">
      <w:pPr>
        <w:pStyle w:val="NoSpacing"/>
      </w:pPr>
      <w:proofErr w:type="gramStart"/>
      <w:r w:rsidRPr="005D5273">
        <w:t>risk</w:t>
      </w:r>
      <w:proofErr w:type="gramEnd"/>
      <w:r w:rsidRPr="005D5273">
        <w:t xml:space="preserve"> </w:t>
      </w:r>
      <w:proofErr w:type="spellStart"/>
      <w:r w:rsidRPr="005D5273">
        <w:t>classification:_______</w:t>
      </w:r>
      <w:r w:rsidR="00E20E88">
        <w:t>__</w:t>
      </w:r>
      <w:r w:rsidR="00E20E88" w:rsidRPr="00E20E88">
        <w:rPr>
          <w:u w:val="single"/>
        </w:rPr>
        <w:t>__</w:t>
      </w:r>
      <w:r w:rsidR="00E20E88" w:rsidRPr="00E20E88">
        <w:rPr>
          <w:color w:val="FF0000"/>
          <w:u w:val="single"/>
        </w:rPr>
        <w:t>Above</w:t>
      </w:r>
      <w:proofErr w:type="spellEnd"/>
      <w:r w:rsidR="00E20E88" w:rsidRPr="00E20E88">
        <w:rPr>
          <w:color w:val="FF0000"/>
          <w:u w:val="single"/>
        </w:rPr>
        <w:t xml:space="preserve"> average (&gt;64kg for combined L/R)</w:t>
      </w:r>
      <w:r w:rsidRPr="005D5273">
        <w:t>____</w:t>
      </w:r>
    </w:p>
    <w:p w:rsidR="0057482B" w:rsidRDefault="0057482B" w:rsidP="000F2D70">
      <w:pPr>
        <w:pStyle w:val="NoSpacing"/>
      </w:pPr>
    </w:p>
    <w:p w:rsidR="000F2D70" w:rsidRPr="005D5273" w:rsidRDefault="000F2D70" w:rsidP="000F2D70">
      <w:pPr>
        <w:pStyle w:val="NoSpacing"/>
      </w:pPr>
      <w:r w:rsidRPr="005D5273">
        <w:t>Sit-to-Stand Test (</w:t>
      </w:r>
      <w:proofErr w:type="spellStart"/>
      <w:r w:rsidRPr="005D5273">
        <w:t>HuskyCT</w:t>
      </w:r>
      <w:proofErr w:type="spellEnd"/>
      <w:r w:rsidRPr="005D5273">
        <w:t xml:space="preserve"> </w:t>
      </w:r>
      <w:proofErr w:type="spellStart"/>
      <w:r w:rsidRPr="005D5273">
        <w:t>pdf</w:t>
      </w:r>
      <w:proofErr w:type="spellEnd"/>
      <w:r w:rsidRPr="005D5273">
        <w:t>): 3.66 s (Performed independently without as</w:t>
      </w:r>
      <w:r w:rsidR="003F06D4">
        <w:t xml:space="preserve">sistance) risk classification: </w:t>
      </w:r>
      <w:r w:rsidRPr="005D5273">
        <w:t>_</w:t>
      </w:r>
      <w:r w:rsidR="003F06D4" w:rsidRPr="003F06D4">
        <w:rPr>
          <w:color w:val="FF0000"/>
        </w:rPr>
        <w:t>I don’t re</w:t>
      </w:r>
      <w:r w:rsidR="00F4036C">
        <w:rPr>
          <w:color w:val="FF0000"/>
        </w:rPr>
        <w:t>call these values.</w:t>
      </w:r>
      <w:r w:rsidR="003F06D4" w:rsidRPr="003F06D4">
        <w:rPr>
          <w:color w:val="FF0000"/>
        </w:rPr>
        <w:t xml:space="preserve"> </w:t>
      </w:r>
      <w:r w:rsidR="00F4036C">
        <w:rPr>
          <w:color w:val="FF0000"/>
        </w:rPr>
        <w:t xml:space="preserve"> B</w:t>
      </w:r>
      <w:r w:rsidR="003F06D4">
        <w:rPr>
          <w:color w:val="FF0000"/>
        </w:rPr>
        <w:t xml:space="preserve">ased </w:t>
      </w:r>
      <w:r w:rsidR="00F4036C">
        <w:rPr>
          <w:color w:val="FF0000"/>
        </w:rPr>
        <w:t>on little more than speculation,</w:t>
      </w:r>
      <w:r w:rsidR="003F06D4">
        <w:rPr>
          <w:color w:val="FF0000"/>
        </w:rPr>
        <w:t xml:space="preserve"> </w:t>
      </w:r>
      <w:r w:rsidR="003F06D4" w:rsidRPr="003F06D4">
        <w:rPr>
          <w:color w:val="FF0000"/>
        </w:rPr>
        <w:t xml:space="preserve">average for 50 </w:t>
      </w:r>
      <w:proofErr w:type="spellStart"/>
      <w:r w:rsidR="003F06D4" w:rsidRPr="003F06D4">
        <w:rPr>
          <w:color w:val="FF0000"/>
        </w:rPr>
        <w:t>yr</w:t>
      </w:r>
      <w:proofErr w:type="spellEnd"/>
      <w:r w:rsidR="003F06D4" w:rsidRPr="003F06D4">
        <w:rPr>
          <w:color w:val="FF0000"/>
        </w:rPr>
        <w:t xml:space="preserve">; above average for a 50 </w:t>
      </w:r>
      <w:proofErr w:type="spellStart"/>
      <w:r w:rsidR="003F06D4" w:rsidRPr="003F06D4">
        <w:rPr>
          <w:color w:val="FF0000"/>
        </w:rPr>
        <w:t>yr</w:t>
      </w:r>
      <w:proofErr w:type="spellEnd"/>
      <w:r w:rsidR="003F06D4" w:rsidRPr="003F06D4">
        <w:rPr>
          <w:color w:val="FF0000"/>
        </w:rPr>
        <w:t xml:space="preserve"> with HIV</w:t>
      </w:r>
      <w:r w:rsidRPr="005D5273">
        <w:t xml:space="preserve">__________ </w:t>
      </w:r>
    </w:p>
    <w:p w:rsidR="0057482B" w:rsidRDefault="0057482B" w:rsidP="000F2D70">
      <w:pPr>
        <w:pStyle w:val="NoSpacing"/>
      </w:pPr>
    </w:p>
    <w:p w:rsidR="000F2D70" w:rsidRDefault="000F2D70" w:rsidP="000F2D70">
      <w:pPr>
        <w:pStyle w:val="NoSpacing"/>
      </w:pPr>
      <w:r w:rsidRPr="005D5273">
        <w:t>YSET (</w:t>
      </w:r>
      <w:proofErr w:type="spellStart"/>
      <w:r w:rsidRPr="005D5273">
        <w:t>HuskyCT</w:t>
      </w:r>
      <w:proofErr w:type="spellEnd"/>
      <w:r w:rsidRPr="005D5273">
        <w:t xml:space="preserve"> </w:t>
      </w:r>
      <w:proofErr w:type="spellStart"/>
      <w:r w:rsidRPr="005D5273">
        <w:t>pdf</w:t>
      </w:r>
      <w:proofErr w:type="spellEnd"/>
      <w:r w:rsidRPr="005D5273">
        <w:t>): 21.0 ml/kg/min risk classification: ___</w:t>
      </w:r>
      <w:r w:rsidRPr="00E20E88">
        <w:rPr>
          <w:u w:val="single"/>
        </w:rPr>
        <w:t>_</w:t>
      </w:r>
      <w:r w:rsidR="00E20E88" w:rsidRPr="00E20E88">
        <w:rPr>
          <w:color w:val="FF0000"/>
          <w:u w:val="single"/>
        </w:rPr>
        <w:t>Very poor</w:t>
      </w:r>
      <w:r w:rsidRPr="005D5273">
        <w:t xml:space="preserve">_________________ </w:t>
      </w:r>
    </w:p>
    <w:p w:rsidR="000F2D70" w:rsidRDefault="000F2D70" w:rsidP="000F2D70">
      <w:pPr>
        <w:pStyle w:val="NoSpacing"/>
      </w:pPr>
    </w:p>
    <w:p w:rsidR="000F2D70" w:rsidRPr="005D5273" w:rsidRDefault="000F2D70" w:rsidP="000F2D70">
      <w:pPr>
        <w:pStyle w:val="NoSpacing"/>
      </w:pPr>
      <w:r>
        <w:t>Please answer the questions below as completely as possible.</w:t>
      </w:r>
    </w:p>
    <w:p w:rsidR="000F2D70" w:rsidRPr="00DE291B" w:rsidRDefault="000F2D70" w:rsidP="000F2D70">
      <w:pPr>
        <w:pStyle w:val="NoSpacing"/>
        <w:ind w:firstLine="720"/>
        <w:rPr>
          <w:rFonts w:eastAsia="ヒラギノ角ゴ Pro W3"/>
          <w:color w:val="000000"/>
          <w:szCs w:val="20"/>
        </w:rPr>
      </w:pPr>
      <w:r>
        <w:rPr>
          <w:rFonts w:ascii="Cambria" w:eastAsia="ヒラギノ角ゴ Pro W3" w:hAnsi="Cambria"/>
          <w:color w:val="000000"/>
          <w:szCs w:val="20"/>
        </w:rPr>
        <w:t xml:space="preserve">What </w:t>
      </w:r>
      <w:r>
        <w:rPr>
          <w:rFonts w:eastAsia="ヒラギノ角ゴ Pro W3"/>
          <w:color w:val="000000"/>
          <w:szCs w:val="20"/>
        </w:rPr>
        <w:t xml:space="preserve">cardiovascular </w:t>
      </w:r>
      <w:r w:rsidRPr="00DE291B">
        <w:rPr>
          <w:rFonts w:eastAsia="ヒラギノ角ゴ Pro W3"/>
          <w:color w:val="000000"/>
          <w:szCs w:val="20"/>
        </w:rPr>
        <w:t xml:space="preserve">risk factors does </w:t>
      </w:r>
      <w:r>
        <w:rPr>
          <w:rFonts w:eastAsia="ヒラギノ角ゴ Pro W3"/>
          <w:color w:val="000000"/>
          <w:szCs w:val="20"/>
        </w:rPr>
        <w:t>she</w:t>
      </w:r>
      <w:r w:rsidRPr="00DE291B">
        <w:rPr>
          <w:rFonts w:eastAsia="ヒラギノ角ゴ Pro W3"/>
          <w:color w:val="000000"/>
          <w:szCs w:val="20"/>
        </w:rPr>
        <w:t xml:space="preserve"> have? </w:t>
      </w:r>
    </w:p>
    <w:p w:rsidR="000F2D70" w:rsidRPr="00DE291B" w:rsidRDefault="000F2D70" w:rsidP="000F2D70">
      <w:pPr>
        <w:pStyle w:val="NoSpacing"/>
        <w:ind w:firstLine="720"/>
        <w:rPr>
          <w:rFonts w:eastAsia="ヒラギノ角ゴ Pro W3"/>
          <w:color w:val="000000"/>
          <w:szCs w:val="20"/>
        </w:rPr>
      </w:pPr>
      <w:r w:rsidRPr="00DE291B">
        <w:rPr>
          <w:rFonts w:eastAsia="ヒラギノ角ゴ Pro W3"/>
          <w:color w:val="000000"/>
          <w:szCs w:val="20"/>
        </w:rPr>
        <w:t xml:space="preserve">Does </w:t>
      </w:r>
      <w:r>
        <w:rPr>
          <w:rFonts w:eastAsia="ヒラギノ角ゴ Pro W3"/>
          <w:color w:val="000000"/>
          <w:szCs w:val="20"/>
        </w:rPr>
        <w:t>s</w:t>
      </w:r>
      <w:r w:rsidRPr="00DE291B">
        <w:rPr>
          <w:rFonts w:eastAsia="ヒラギノ角ゴ Pro W3"/>
          <w:color w:val="000000"/>
          <w:szCs w:val="20"/>
        </w:rPr>
        <w:t xml:space="preserve">he have major signs suggestive of disease? </w:t>
      </w:r>
      <w:r>
        <w:rPr>
          <w:rFonts w:eastAsia="ヒラギノ角ゴ Pro W3"/>
          <w:color w:val="000000"/>
          <w:szCs w:val="20"/>
        </w:rPr>
        <w:t>If so, please list.</w:t>
      </w:r>
    </w:p>
    <w:p w:rsidR="000F2D70" w:rsidRPr="00DE291B" w:rsidRDefault="000F2D70" w:rsidP="000F2D70">
      <w:pPr>
        <w:pStyle w:val="NoSpacing"/>
        <w:ind w:firstLine="720"/>
        <w:rPr>
          <w:rFonts w:eastAsia="ヒラギノ角ゴ Pro W3"/>
          <w:color w:val="000000"/>
          <w:szCs w:val="20"/>
        </w:rPr>
      </w:pPr>
      <w:r w:rsidRPr="00DE291B">
        <w:rPr>
          <w:rFonts w:eastAsia="ヒラギノ角ゴ Pro W3"/>
          <w:color w:val="000000"/>
          <w:szCs w:val="20"/>
        </w:rPr>
        <w:t xml:space="preserve">What risk category is </w:t>
      </w:r>
      <w:r>
        <w:rPr>
          <w:rFonts w:eastAsia="ヒラギノ角ゴ Pro W3"/>
          <w:color w:val="000000"/>
          <w:szCs w:val="20"/>
        </w:rPr>
        <w:t>s</w:t>
      </w:r>
      <w:r w:rsidRPr="00DE291B">
        <w:rPr>
          <w:rFonts w:eastAsia="ヒラギノ角ゴ Pro W3"/>
          <w:color w:val="000000"/>
          <w:szCs w:val="20"/>
        </w:rPr>
        <w:t>he based on your findings</w:t>
      </w:r>
      <w:r>
        <w:rPr>
          <w:rFonts w:eastAsia="ヒラギノ角ゴ Pro W3"/>
          <w:color w:val="000000"/>
          <w:szCs w:val="20"/>
        </w:rPr>
        <w:t>?</w:t>
      </w:r>
    </w:p>
    <w:p w:rsidR="000F2D70" w:rsidRPr="005D5273" w:rsidRDefault="000F2D70" w:rsidP="000F2D70">
      <w:pPr>
        <w:pStyle w:val="NoSpacing"/>
        <w:ind w:firstLine="720"/>
        <w:rPr>
          <w:rFonts w:eastAsia="ヒラギノ角ゴ Pro W3"/>
          <w:color w:val="000000"/>
          <w:szCs w:val="20"/>
        </w:rPr>
      </w:pPr>
      <w:r w:rsidRPr="005D5273">
        <w:rPr>
          <w:rFonts w:eastAsia="ヒラギノ角ゴ Pro W3"/>
          <w:color w:val="000000"/>
          <w:szCs w:val="20"/>
        </w:rPr>
        <w:t>Is a medical examination necessary prior to testing and exercise participation?</w:t>
      </w:r>
      <w:r>
        <w:rPr>
          <w:rFonts w:eastAsia="ヒラギノ角ゴ Pro W3"/>
          <w:color w:val="000000"/>
          <w:szCs w:val="20"/>
        </w:rPr>
        <w:t xml:space="preserve">  Why?</w:t>
      </w:r>
      <w:r w:rsidRPr="005D5273">
        <w:rPr>
          <w:rFonts w:eastAsia="ヒラギノ角ゴ Pro W3"/>
          <w:color w:val="000000"/>
          <w:szCs w:val="20"/>
        </w:rPr>
        <w:t xml:space="preserve"> </w:t>
      </w:r>
    </w:p>
    <w:p w:rsidR="000F2D70" w:rsidRPr="00DE291B" w:rsidRDefault="000F2D70" w:rsidP="000F2D70">
      <w:pPr>
        <w:pStyle w:val="NoSpacing"/>
        <w:ind w:firstLine="720"/>
        <w:rPr>
          <w:rFonts w:eastAsia="ヒラギノ角ゴ Pro W3"/>
          <w:color w:val="000000"/>
          <w:szCs w:val="20"/>
        </w:rPr>
      </w:pPr>
      <w:r w:rsidRPr="00DE291B">
        <w:rPr>
          <w:rFonts w:eastAsia="ヒラギノ角ゴ Pro W3"/>
          <w:color w:val="000000"/>
          <w:szCs w:val="20"/>
        </w:rPr>
        <w:t>Is physician clearance needed prior to enrollment into your research study?</w:t>
      </w:r>
      <w:r>
        <w:rPr>
          <w:rFonts w:eastAsia="ヒラギノ角ゴ Pro W3"/>
          <w:color w:val="000000"/>
          <w:szCs w:val="20"/>
        </w:rPr>
        <w:t xml:space="preserve">  Why?</w:t>
      </w:r>
    </w:p>
    <w:p w:rsidR="000F2D70" w:rsidRDefault="000F2D70" w:rsidP="000F2D70">
      <w:pPr>
        <w:pStyle w:val="NoSpacing"/>
        <w:ind w:firstLine="720"/>
        <w:rPr>
          <w:rFonts w:eastAsia="ヒラギノ角ゴ Pro W3"/>
          <w:color w:val="000000"/>
          <w:szCs w:val="20"/>
        </w:rPr>
      </w:pPr>
      <w:r w:rsidRPr="00DE291B">
        <w:rPr>
          <w:rFonts w:eastAsia="ヒラギノ角ゴ Pro W3"/>
          <w:color w:val="000000"/>
          <w:szCs w:val="20"/>
        </w:rPr>
        <w:t xml:space="preserve">Summarize the health/fitness assessment results as they will serve as </w:t>
      </w:r>
      <w:r>
        <w:rPr>
          <w:rFonts w:eastAsia="ヒラギノ角ゴ Pro W3"/>
          <w:color w:val="000000"/>
          <w:szCs w:val="20"/>
        </w:rPr>
        <w:t>the basis</w:t>
      </w:r>
      <w:r w:rsidRPr="00DE291B">
        <w:rPr>
          <w:rFonts w:eastAsia="ヒラギノ角ゴ Pro W3"/>
          <w:color w:val="000000"/>
          <w:szCs w:val="20"/>
        </w:rPr>
        <w:t xml:space="preserve"> for the</w:t>
      </w:r>
    </w:p>
    <w:p w:rsidR="000F2D70" w:rsidRPr="00DE291B" w:rsidRDefault="000F2D70" w:rsidP="000F2D70">
      <w:pPr>
        <w:pStyle w:val="NoSpacing"/>
        <w:rPr>
          <w:rFonts w:eastAsia="ヒラギノ角ゴ Pro W3"/>
          <w:color w:val="000000"/>
          <w:szCs w:val="20"/>
        </w:rPr>
      </w:pPr>
      <w:r>
        <w:rPr>
          <w:rFonts w:eastAsia="ヒラギノ角ゴ Pro W3"/>
          <w:color w:val="000000"/>
          <w:szCs w:val="20"/>
        </w:rPr>
        <w:tab/>
      </w:r>
      <w:proofErr w:type="gramStart"/>
      <w:r w:rsidRPr="00DE291B">
        <w:rPr>
          <w:rFonts w:eastAsia="ヒラギノ角ゴ Pro W3"/>
          <w:color w:val="000000"/>
          <w:szCs w:val="20"/>
        </w:rPr>
        <w:t>exercise</w:t>
      </w:r>
      <w:proofErr w:type="gramEnd"/>
      <w:r w:rsidRPr="00DE291B">
        <w:rPr>
          <w:rFonts w:eastAsia="ヒラギノ角ゴ Pro W3"/>
          <w:color w:val="000000"/>
          <w:szCs w:val="20"/>
        </w:rPr>
        <w:t xml:space="preserve"> prescription that you will design for h</w:t>
      </w:r>
      <w:r>
        <w:rPr>
          <w:rFonts w:eastAsia="ヒラギノ角ゴ Pro W3"/>
          <w:color w:val="000000"/>
          <w:szCs w:val="20"/>
        </w:rPr>
        <w:t>er</w:t>
      </w:r>
      <w:r w:rsidRPr="00DE291B">
        <w:rPr>
          <w:rFonts w:eastAsia="ヒラギノ角ゴ Pro W3"/>
          <w:color w:val="000000"/>
          <w:szCs w:val="20"/>
        </w:rPr>
        <w:t>.</w:t>
      </w:r>
    </w:p>
    <w:p w:rsidR="000F2D70" w:rsidRPr="00DE291B" w:rsidRDefault="000F2D70" w:rsidP="000F2D70">
      <w:pPr>
        <w:pStyle w:val="NoSpacing"/>
        <w:ind w:firstLine="720"/>
        <w:rPr>
          <w:rFonts w:eastAsia="ヒラギノ角ゴ Pro W3"/>
          <w:color w:val="000000"/>
          <w:szCs w:val="20"/>
        </w:rPr>
      </w:pPr>
      <w:r w:rsidRPr="00DE291B">
        <w:rPr>
          <w:rFonts w:eastAsia="ヒラギノ角ゴ Pro W3"/>
          <w:color w:val="000000"/>
          <w:szCs w:val="20"/>
        </w:rPr>
        <w:lastRenderedPageBreak/>
        <w:t>What are h</w:t>
      </w:r>
      <w:r>
        <w:rPr>
          <w:rFonts w:eastAsia="ヒラギノ角ゴ Pro W3"/>
          <w:color w:val="000000"/>
          <w:szCs w:val="20"/>
        </w:rPr>
        <w:t>er</w:t>
      </w:r>
      <w:r w:rsidRPr="00DE291B">
        <w:rPr>
          <w:rFonts w:eastAsia="ヒラギノ角ゴ Pro W3"/>
          <w:color w:val="000000"/>
          <w:szCs w:val="20"/>
        </w:rPr>
        <w:t xml:space="preserve"> “special conditions</w:t>
      </w:r>
      <w:r>
        <w:rPr>
          <w:rFonts w:eastAsia="ヒラギノ角ゴ Pro W3"/>
          <w:color w:val="000000"/>
          <w:szCs w:val="20"/>
        </w:rPr>
        <w:t>/considerations</w:t>
      </w:r>
      <w:r w:rsidRPr="00DE291B">
        <w:rPr>
          <w:rFonts w:eastAsia="ヒラギノ角ゴ Pro W3"/>
          <w:color w:val="000000"/>
          <w:szCs w:val="20"/>
        </w:rPr>
        <w:t xml:space="preserve">”? </w:t>
      </w:r>
    </w:p>
    <w:p w:rsidR="000F2D70" w:rsidRPr="00DE291B" w:rsidRDefault="000F2D70" w:rsidP="000F2D70">
      <w:pPr>
        <w:pStyle w:val="NoSpacing"/>
        <w:ind w:left="720"/>
        <w:rPr>
          <w:rFonts w:eastAsia="ヒラギノ角ゴ Pro W3"/>
          <w:color w:val="000000"/>
          <w:szCs w:val="20"/>
        </w:rPr>
      </w:pPr>
      <w:r w:rsidRPr="00DE291B">
        <w:rPr>
          <w:rFonts w:eastAsia="ヒラギノ角ゴ Pro W3"/>
          <w:color w:val="000000"/>
          <w:szCs w:val="20"/>
        </w:rPr>
        <w:t xml:space="preserve">What other healthcare professionals should </w:t>
      </w:r>
      <w:r>
        <w:rPr>
          <w:rFonts w:eastAsia="ヒラギノ角ゴ Pro W3"/>
          <w:color w:val="000000"/>
          <w:szCs w:val="20"/>
        </w:rPr>
        <w:t>you</w:t>
      </w:r>
      <w:r w:rsidRPr="00DE291B">
        <w:rPr>
          <w:rFonts w:eastAsia="ヒラギノ角ゴ Pro W3"/>
          <w:color w:val="000000"/>
          <w:szCs w:val="20"/>
        </w:rPr>
        <w:t xml:space="preserve"> consult when designing h</w:t>
      </w:r>
      <w:r>
        <w:rPr>
          <w:rFonts w:eastAsia="ヒラギノ角ゴ Pro W3"/>
          <w:color w:val="000000"/>
          <w:szCs w:val="20"/>
        </w:rPr>
        <w:t>er</w:t>
      </w:r>
      <w:r w:rsidRPr="00DE291B">
        <w:rPr>
          <w:rFonts w:eastAsia="ヒラギノ角ゴ Pro W3"/>
          <w:color w:val="000000"/>
          <w:szCs w:val="20"/>
        </w:rPr>
        <w:t xml:space="preserve"> exercise prescription? </w:t>
      </w:r>
    </w:p>
    <w:p w:rsidR="000F2D70" w:rsidRDefault="000F2D70" w:rsidP="000F2D70">
      <w:pPr>
        <w:pStyle w:val="NoSpacing"/>
        <w:rPr>
          <w:rFonts w:eastAsia="ヒラギノ角ゴ Pro W3"/>
          <w:color w:val="000000"/>
          <w:szCs w:val="20"/>
        </w:rPr>
      </w:pPr>
      <w:r w:rsidRPr="005D5273">
        <w:rPr>
          <w:rFonts w:eastAsia="ヒラギノ角ゴ Pro W3"/>
          <w:color w:val="000000"/>
          <w:szCs w:val="20"/>
        </w:rPr>
        <w:t xml:space="preserve"> </w:t>
      </w:r>
      <w:r>
        <w:rPr>
          <w:rFonts w:eastAsia="ヒラギノ角ゴ Pro W3"/>
          <w:color w:val="000000"/>
          <w:szCs w:val="20"/>
        </w:rPr>
        <w:tab/>
      </w:r>
      <w:r w:rsidRPr="005D5273">
        <w:rPr>
          <w:rFonts w:eastAsia="ヒラギノ角ゴ Pro W3"/>
          <w:color w:val="000000"/>
          <w:szCs w:val="20"/>
        </w:rPr>
        <w:t xml:space="preserve">Formulate </w:t>
      </w:r>
      <w:r>
        <w:rPr>
          <w:rFonts w:eastAsia="ヒラギノ角ゴ Pro W3"/>
          <w:color w:val="000000"/>
          <w:szCs w:val="20"/>
        </w:rPr>
        <w:t>her</w:t>
      </w:r>
      <w:r w:rsidRPr="005D5273">
        <w:rPr>
          <w:rFonts w:eastAsia="ヒラギノ角ゴ Pro W3"/>
          <w:color w:val="000000"/>
          <w:szCs w:val="20"/>
        </w:rPr>
        <w:t xml:space="preserve"> FITT</w:t>
      </w:r>
      <w:r>
        <w:rPr>
          <w:rFonts w:eastAsia="ヒラギノ角ゴ Pro W3"/>
          <w:color w:val="000000"/>
          <w:szCs w:val="20"/>
        </w:rPr>
        <w:t>-VP</w:t>
      </w:r>
      <w:r w:rsidRPr="005D5273">
        <w:rPr>
          <w:rFonts w:eastAsia="ヒラギノ角ゴ Pro W3"/>
          <w:color w:val="000000"/>
          <w:szCs w:val="20"/>
        </w:rPr>
        <w:t xml:space="preserve"> exercise prescription including special considerations.</w:t>
      </w:r>
    </w:p>
    <w:p w:rsidR="000F2D70" w:rsidRDefault="000F2D70" w:rsidP="000F2D70">
      <w:pPr>
        <w:pStyle w:val="NoSpacing"/>
        <w:pBdr>
          <w:bottom w:val="single" w:sz="6" w:space="1" w:color="auto"/>
        </w:pBdr>
        <w:rPr>
          <w:rFonts w:eastAsia="ヒラギノ角ゴ Pro W3"/>
          <w:color w:val="000000"/>
          <w:szCs w:val="20"/>
        </w:rPr>
      </w:pPr>
    </w:p>
    <w:p w:rsidR="000F2D70" w:rsidRDefault="000F2D70" w:rsidP="000F2D70">
      <w:pPr>
        <w:pStyle w:val="NoSpacing"/>
      </w:pPr>
    </w:p>
    <w:p w:rsidR="003A2C02" w:rsidRPr="00DE291B" w:rsidRDefault="003A2C02" w:rsidP="003A2C02">
      <w:pPr>
        <w:pStyle w:val="NoSpacing"/>
        <w:numPr>
          <w:ilvl w:val="0"/>
          <w:numId w:val="5"/>
        </w:numPr>
        <w:rPr>
          <w:rFonts w:eastAsia="ヒラギノ角ゴ Pro W3"/>
          <w:color w:val="000000"/>
          <w:szCs w:val="20"/>
        </w:rPr>
      </w:pPr>
      <w:r>
        <w:rPr>
          <w:rFonts w:ascii="Cambria" w:eastAsia="ヒラギノ角ゴ Pro W3" w:hAnsi="Cambria"/>
          <w:color w:val="000000"/>
          <w:szCs w:val="20"/>
        </w:rPr>
        <w:t xml:space="preserve">What </w:t>
      </w:r>
      <w:r>
        <w:rPr>
          <w:rFonts w:eastAsia="ヒラギノ角ゴ Pro W3"/>
          <w:color w:val="000000"/>
          <w:szCs w:val="20"/>
        </w:rPr>
        <w:t xml:space="preserve">cardiovascular </w:t>
      </w:r>
      <w:r w:rsidRPr="00DE291B">
        <w:rPr>
          <w:rFonts w:eastAsia="ヒラギノ角ゴ Pro W3"/>
          <w:color w:val="000000"/>
          <w:szCs w:val="20"/>
        </w:rPr>
        <w:t xml:space="preserve">risk factors does </w:t>
      </w:r>
      <w:r>
        <w:rPr>
          <w:rFonts w:eastAsia="ヒラギノ角ゴ Pro W3"/>
          <w:color w:val="000000"/>
          <w:szCs w:val="20"/>
        </w:rPr>
        <w:t>she</w:t>
      </w:r>
      <w:r w:rsidRPr="00DE291B">
        <w:rPr>
          <w:rFonts w:eastAsia="ヒラギノ角ゴ Pro W3"/>
          <w:color w:val="000000"/>
          <w:szCs w:val="20"/>
        </w:rPr>
        <w:t xml:space="preserve"> have? </w:t>
      </w:r>
    </w:p>
    <w:p w:rsidR="00FF310A" w:rsidRDefault="00FF310A" w:rsidP="00FF310A">
      <w:pPr>
        <w:pStyle w:val="NoSpacing"/>
        <w:rPr>
          <w:rFonts w:eastAsia="ヒラギノ角ゴ Pro W3"/>
          <w:color w:val="000000"/>
          <w:szCs w:val="20"/>
        </w:rPr>
      </w:pPr>
    </w:p>
    <w:p w:rsidR="00FF310A" w:rsidRDefault="00FF310A" w:rsidP="00FF310A">
      <w:pPr>
        <w:pStyle w:val="NoSpacing"/>
        <w:rPr>
          <w:rFonts w:eastAsia="ヒラギノ角ゴ Pro W3"/>
          <w:color w:val="000000"/>
          <w:szCs w:val="20"/>
        </w:rPr>
      </w:pPr>
      <w:proofErr w:type="gramStart"/>
      <w:r>
        <w:rPr>
          <w:rFonts w:eastAsia="ヒラギノ角ゴ Pro W3"/>
          <w:color w:val="000000"/>
          <w:szCs w:val="20"/>
        </w:rPr>
        <w:t>Age.</w:t>
      </w:r>
      <w:proofErr w:type="gramEnd"/>
      <w:r>
        <w:rPr>
          <w:rFonts w:eastAsia="ヒラギノ角ゴ Pro W3"/>
          <w:color w:val="000000"/>
          <w:szCs w:val="20"/>
        </w:rPr>
        <w:t xml:space="preserve">  Being a woman, she must be at least 55 years of age to co</w:t>
      </w:r>
      <w:r w:rsidR="00D12BB5">
        <w:rPr>
          <w:rFonts w:eastAsia="ヒラギノ角ゴ Pro W3"/>
          <w:color w:val="000000"/>
          <w:szCs w:val="20"/>
        </w:rPr>
        <w:t>unt as a risk factor.  The subject is 50 years old.  Thus, age is not a positive risk factor.</w:t>
      </w:r>
    </w:p>
    <w:p w:rsidR="00FF310A" w:rsidRDefault="00FF310A" w:rsidP="00FF310A">
      <w:pPr>
        <w:pStyle w:val="NoSpacing"/>
        <w:rPr>
          <w:rFonts w:eastAsia="ヒラギノ角ゴ Pro W3"/>
          <w:color w:val="000000"/>
          <w:szCs w:val="20"/>
        </w:rPr>
      </w:pPr>
    </w:p>
    <w:p w:rsidR="003A2C02" w:rsidRDefault="00FF310A" w:rsidP="003A2C02">
      <w:pPr>
        <w:pStyle w:val="NoSpacing"/>
        <w:rPr>
          <w:rFonts w:eastAsia="ヒラギノ角ゴ Pro W3"/>
          <w:color w:val="000000"/>
          <w:szCs w:val="20"/>
        </w:rPr>
      </w:pPr>
      <w:proofErr w:type="gramStart"/>
      <w:r w:rsidRPr="00D12BB5">
        <w:rPr>
          <w:rFonts w:eastAsia="ヒラギノ角ゴ Pro W3"/>
          <w:b/>
          <w:color w:val="000000"/>
          <w:szCs w:val="20"/>
        </w:rPr>
        <w:t>Family history</w:t>
      </w:r>
      <w:r w:rsidR="00D12BB5">
        <w:rPr>
          <w:rFonts w:eastAsia="ヒラギノ角ゴ Pro W3"/>
          <w:b/>
          <w:color w:val="000000"/>
          <w:szCs w:val="20"/>
        </w:rPr>
        <w:t xml:space="preserve"> (+1)</w:t>
      </w:r>
      <w:r w:rsidRPr="00D12BB5">
        <w:rPr>
          <w:rFonts w:eastAsia="ヒラギノ角ゴ Pro W3"/>
          <w:b/>
          <w:color w:val="000000"/>
          <w:szCs w:val="20"/>
        </w:rPr>
        <w:t>.</w:t>
      </w:r>
      <w:proofErr w:type="gramEnd"/>
      <w:r w:rsidRPr="00D12BB5">
        <w:rPr>
          <w:rFonts w:eastAsia="ヒラギノ角ゴ Pro W3"/>
          <w:b/>
          <w:color w:val="000000"/>
          <w:szCs w:val="20"/>
        </w:rPr>
        <w:t xml:space="preserve"> </w:t>
      </w:r>
      <w:r>
        <w:rPr>
          <w:rFonts w:eastAsia="ヒラギノ角ゴ Pro W3"/>
          <w:color w:val="000000"/>
          <w:szCs w:val="20"/>
        </w:rPr>
        <w:t xml:space="preserve"> Family history was not provided in the details of the case study.  Unknowns such as this are described o</w:t>
      </w:r>
      <w:r w:rsidR="003A2C02">
        <w:rPr>
          <w:rFonts w:eastAsia="ヒラギノ角ゴ Pro W3"/>
          <w:color w:val="000000"/>
          <w:szCs w:val="20"/>
        </w:rPr>
        <w:t>n pages 23-24 of GETP8</w:t>
      </w:r>
      <w:r>
        <w:rPr>
          <w:rFonts w:eastAsia="ヒラギノ角ゴ Pro W3"/>
          <w:color w:val="000000"/>
          <w:szCs w:val="20"/>
        </w:rPr>
        <w:t xml:space="preserve"> as follows:</w:t>
      </w:r>
      <w:r w:rsidR="003A2C02">
        <w:rPr>
          <w:rFonts w:eastAsia="ヒラギノ角ゴ Pro W3"/>
          <w:color w:val="000000"/>
          <w:szCs w:val="20"/>
        </w:rPr>
        <w:t xml:space="preserve"> “Health/fitness and exercise professionals and clinicians are encouraged to adopt a conservative approach to CVD risk-factor identification for the purposes of risk stratification, especially when (a) risk-factor information is missing and/or (b) the criteria for identifying the presence or absence of a specific risk </w:t>
      </w:r>
      <w:proofErr w:type="gramStart"/>
      <w:r w:rsidR="003A2C02">
        <w:rPr>
          <w:rFonts w:eastAsia="ヒラギノ角ゴ Pro W3"/>
          <w:color w:val="000000"/>
          <w:szCs w:val="20"/>
        </w:rPr>
        <w:t>factor  cannot</w:t>
      </w:r>
      <w:proofErr w:type="gramEnd"/>
      <w:r w:rsidR="003A2C02">
        <w:rPr>
          <w:rFonts w:eastAsia="ヒラギノ角ゴ Pro W3"/>
          <w:color w:val="000000"/>
          <w:szCs w:val="20"/>
        </w:rPr>
        <w:t xml:space="preserve"> be determined or is not available.  If the presence or </w:t>
      </w:r>
      <w:r>
        <w:rPr>
          <w:rFonts w:eastAsia="ヒラギノ角ゴ Pro W3"/>
          <w:color w:val="000000"/>
          <w:szCs w:val="20"/>
        </w:rPr>
        <w:t>absence</w:t>
      </w:r>
      <w:r w:rsidR="003A2C02">
        <w:rPr>
          <w:rFonts w:eastAsia="ヒラギノ角ゴ Pro W3"/>
          <w:color w:val="000000"/>
          <w:szCs w:val="20"/>
        </w:rPr>
        <w:t xml:space="preserve"> of a specific risk factor is not disclosed or is unavailable, the risk factor should be </w:t>
      </w:r>
      <w:r>
        <w:rPr>
          <w:rFonts w:eastAsia="ヒラギノ角ゴ Pro W3"/>
          <w:color w:val="000000"/>
          <w:szCs w:val="20"/>
        </w:rPr>
        <w:t>counted</w:t>
      </w:r>
      <w:r w:rsidR="003A2C02">
        <w:rPr>
          <w:rFonts w:eastAsia="ヒラギノ角ゴ Pro W3"/>
          <w:color w:val="000000"/>
          <w:szCs w:val="20"/>
        </w:rPr>
        <w:t xml:space="preserve"> as a risk factor, except for </w:t>
      </w:r>
      <w:proofErr w:type="spellStart"/>
      <w:r w:rsidR="003A2C02">
        <w:rPr>
          <w:rFonts w:eastAsia="ヒラギノ角ゴ Pro W3"/>
          <w:color w:val="000000"/>
          <w:szCs w:val="20"/>
        </w:rPr>
        <w:t>prediabetes</w:t>
      </w:r>
      <w:proofErr w:type="spellEnd"/>
      <w:r w:rsidR="003A2C02">
        <w:rPr>
          <w:rFonts w:eastAsia="ヒラギノ角ゴ Pro W3"/>
          <w:color w:val="000000"/>
          <w:szCs w:val="20"/>
        </w:rPr>
        <w:t>.”</w:t>
      </w:r>
      <w:r>
        <w:rPr>
          <w:rFonts w:eastAsia="ヒラギノ角ゴ Pro W3"/>
          <w:color w:val="000000"/>
          <w:szCs w:val="20"/>
        </w:rPr>
        <w:t xml:space="preserve">  To be consistent with the suggestions of GETP8, </w:t>
      </w:r>
      <w:r w:rsidR="003A2C02">
        <w:rPr>
          <w:rFonts w:eastAsia="ヒラギノ角ゴ Pro W3"/>
          <w:color w:val="000000"/>
          <w:szCs w:val="20"/>
        </w:rPr>
        <w:t>family history is counted as a positive risk factor.</w:t>
      </w:r>
    </w:p>
    <w:p w:rsidR="003A2C02" w:rsidRDefault="003A2C02" w:rsidP="003A2C02">
      <w:pPr>
        <w:pStyle w:val="NoSpacing"/>
        <w:rPr>
          <w:rFonts w:eastAsia="ヒラギノ角ゴ Pro W3"/>
          <w:color w:val="000000"/>
          <w:szCs w:val="20"/>
        </w:rPr>
      </w:pPr>
    </w:p>
    <w:p w:rsidR="003A2C02" w:rsidRDefault="00D12BB5" w:rsidP="003A2C02">
      <w:pPr>
        <w:pStyle w:val="NoSpacing"/>
        <w:rPr>
          <w:rFonts w:eastAsia="ヒラギノ角ゴ Pro W3"/>
          <w:color w:val="000000"/>
          <w:szCs w:val="20"/>
        </w:rPr>
      </w:pPr>
      <w:proofErr w:type="gramStart"/>
      <w:r w:rsidRPr="00F30725">
        <w:rPr>
          <w:rFonts w:eastAsia="ヒラギノ角ゴ Pro W3"/>
          <w:b/>
          <w:color w:val="000000"/>
          <w:szCs w:val="20"/>
        </w:rPr>
        <w:t>Cigarette smoking</w:t>
      </w:r>
      <w:r w:rsidR="00F30725">
        <w:rPr>
          <w:rFonts w:eastAsia="ヒラギノ角ゴ Pro W3"/>
          <w:b/>
          <w:color w:val="000000"/>
          <w:szCs w:val="20"/>
        </w:rPr>
        <w:t xml:space="preserve"> (+1)</w:t>
      </w:r>
      <w:r w:rsidRPr="00F30725">
        <w:rPr>
          <w:rFonts w:eastAsia="ヒラギノ角ゴ Pro W3"/>
          <w:b/>
          <w:color w:val="000000"/>
          <w:szCs w:val="20"/>
        </w:rPr>
        <w:t>.</w:t>
      </w:r>
      <w:proofErr w:type="gramEnd"/>
      <w:r w:rsidRPr="00F30725">
        <w:rPr>
          <w:rFonts w:eastAsia="ヒラギノ角ゴ Pro W3"/>
          <w:b/>
          <w:color w:val="000000"/>
          <w:szCs w:val="20"/>
        </w:rPr>
        <w:t xml:space="preserve"> </w:t>
      </w:r>
      <w:r>
        <w:rPr>
          <w:rFonts w:eastAsia="ヒラギノ角ゴ Pro W3"/>
          <w:color w:val="000000"/>
          <w:szCs w:val="20"/>
        </w:rPr>
        <w:t xml:space="preserve"> For this to count as a positive risk factor</w:t>
      </w:r>
      <w:r w:rsidR="00F30725">
        <w:rPr>
          <w:rFonts w:eastAsia="ヒラギノ角ゴ Pro W3"/>
          <w:color w:val="000000"/>
          <w:szCs w:val="20"/>
        </w:rPr>
        <w:t>, she must be a current smoker or have quit within the last 6 months.  The case study indicates she’s a current smoker.</w:t>
      </w:r>
    </w:p>
    <w:p w:rsidR="00F9648A" w:rsidRDefault="00F9648A" w:rsidP="003A2C02">
      <w:pPr>
        <w:pStyle w:val="NoSpacing"/>
        <w:rPr>
          <w:rFonts w:eastAsia="ヒラギノ角ゴ Pro W3"/>
          <w:color w:val="000000"/>
          <w:szCs w:val="20"/>
        </w:rPr>
      </w:pPr>
    </w:p>
    <w:p w:rsidR="00F9648A" w:rsidRDefault="00BF30BA" w:rsidP="003A2C02">
      <w:pPr>
        <w:pStyle w:val="NoSpacing"/>
        <w:rPr>
          <w:rFonts w:eastAsia="ヒラギノ角ゴ Pro W3"/>
          <w:color w:val="000000"/>
          <w:szCs w:val="20"/>
        </w:rPr>
      </w:pPr>
      <w:proofErr w:type="gramStart"/>
      <w:r w:rsidRPr="00BF30BA">
        <w:rPr>
          <w:rFonts w:eastAsia="ヒラギノ角ゴ Pro W3"/>
          <w:b/>
          <w:color w:val="000000"/>
          <w:szCs w:val="20"/>
        </w:rPr>
        <w:t>Sedentary lifestyle</w:t>
      </w:r>
      <w:r>
        <w:rPr>
          <w:rFonts w:eastAsia="ヒラギノ角ゴ Pro W3"/>
          <w:b/>
          <w:color w:val="000000"/>
          <w:szCs w:val="20"/>
        </w:rPr>
        <w:t xml:space="preserve"> (+1)</w:t>
      </w:r>
      <w:r w:rsidRPr="00BF30BA">
        <w:rPr>
          <w:rFonts w:eastAsia="ヒラギノ角ゴ Pro W3"/>
          <w:b/>
          <w:color w:val="000000"/>
          <w:szCs w:val="20"/>
        </w:rPr>
        <w:t>.</w:t>
      </w:r>
      <w:proofErr w:type="gramEnd"/>
      <w:r w:rsidRPr="00BF30BA">
        <w:rPr>
          <w:rFonts w:eastAsia="ヒラギノ角ゴ Pro W3"/>
          <w:b/>
          <w:color w:val="000000"/>
          <w:szCs w:val="20"/>
        </w:rPr>
        <w:t xml:space="preserve"> </w:t>
      </w:r>
      <w:r>
        <w:rPr>
          <w:rFonts w:eastAsia="ヒラギノ角ゴ Pro W3"/>
          <w:color w:val="000000"/>
          <w:szCs w:val="20"/>
        </w:rPr>
        <w:t xml:space="preserve"> For this to count as a positive risk factor, the individual must not meet the ACSM recommendations for participation in moderate physical activity (at least 30 minutes a day at least 5 days a week) for at least 3 months.  In the case study, the subject is described as “is sedentary.” </w:t>
      </w:r>
    </w:p>
    <w:p w:rsidR="00BF30BA" w:rsidRDefault="00BF30BA" w:rsidP="003A2C02">
      <w:pPr>
        <w:pStyle w:val="NoSpacing"/>
        <w:rPr>
          <w:rFonts w:eastAsia="ヒラギノ角ゴ Pro W3"/>
          <w:color w:val="000000"/>
          <w:szCs w:val="20"/>
        </w:rPr>
      </w:pPr>
    </w:p>
    <w:p w:rsidR="00BF30BA" w:rsidRDefault="00F57C2A" w:rsidP="003A2C02">
      <w:pPr>
        <w:pStyle w:val="NoSpacing"/>
        <w:rPr>
          <w:rFonts w:eastAsia="ヒラギノ角ゴ Pro W3"/>
          <w:color w:val="000000"/>
          <w:szCs w:val="20"/>
        </w:rPr>
      </w:pPr>
      <w:proofErr w:type="gramStart"/>
      <w:r>
        <w:rPr>
          <w:rFonts w:eastAsia="ヒラギノ角ゴ Pro W3"/>
          <w:color w:val="000000"/>
          <w:szCs w:val="20"/>
        </w:rPr>
        <w:t>Obesity.</w:t>
      </w:r>
      <w:proofErr w:type="gramEnd"/>
      <w:r>
        <w:rPr>
          <w:rFonts w:eastAsia="ヒラギノ角ゴ Pro W3"/>
          <w:color w:val="000000"/>
          <w:szCs w:val="20"/>
        </w:rPr>
        <w:t xml:space="preserve">  For obesity to count as a CVD risk </w:t>
      </w:r>
      <w:proofErr w:type="gramStart"/>
      <w:r>
        <w:rPr>
          <w:rFonts w:eastAsia="ヒラギノ角ゴ Pro W3"/>
          <w:color w:val="000000"/>
          <w:szCs w:val="20"/>
        </w:rPr>
        <w:t>factor,</w:t>
      </w:r>
      <w:proofErr w:type="gramEnd"/>
      <w:r>
        <w:rPr>
          <w:rFonts w:eastAsia="ヒラギノ角ゴ Pro W3"/>
          <w:color w:val="000000"/>
          <w:szCs w:val="20"/>
        </w:rPr>
        <w:t xml:space="preserve"> BMI must be greater than or equal to 30.0 or waist girth must exceed 88 cm (for women).  Her BMI is 26.4 and WC is 84.0 cm.  Thus obesity is not a risk factor.</w:t>
      </w:r>
    </w:p>
    <w:p w:rsidR="00F57C2A" w:rsidRDefault="00F57C2A" w:rsidP="003A2C02">
      <w:pPr>
        <w:pStyle w:val="NoSpacing"/>
        <w:rPr>
          <w:rFonts w:eastAsia="ヒラギノ角ゴ Pro W3"/>
          <w:color w:val="000000"/>
          <w:szCs w:val="20"/>
        </w:rPr>
      </w:pPr>
    </w:p>
    <w:p w:rsidR="00F57C2A" w:rsidRDefault="00F57C2A" w:rsidP="003A2C02">
      <w:pPr>
        <w:pStyle w:val="NoSpacing"/>
        <w:rPr>
          <w:rFonts w:eastAsia="ヒラギノ角ゴ Pro W3"/>
          <w:color w:val="000000"/>
          <w:szCs w:val="20"/>
        </w:rPr>
      </w:pPr>
      <w:proofErr w:type="gramStart"/>
      <w:r>
        <w:rPr>
          <w:rFonts w:eastAsia="ヒラギノ角ゴ Pro W3"/>
          <w:color w:val="000000"/>
          <w:szCs w:val="20"/>
        </w:rPr>
        <w:t>Hypertension.</w:t>
      </w:r>
      <w:proofErr w:type="gramEnd"/>
      <w:r>
        <w:rPr>
          <w:rFonts w:eastAsia="ヒラギノ角ゴ Pro W3"/>
          <w:color w:val="000000"/>
          <w:szCs w:val="20"/>
        </w:rPr>
        <w:t xml:space="preserve">  For hypertension to be considered a CVD risk factor, the subject must have a stage 1 hypertension diagnosis, confirmed on at least 2 separate occasions or be controlling blood pressure with an antihypertensive medication.  Criteria for a stage 1 hypertension diagnosis is systolic blood pressure greater than or equal to 140 mm Hg and/or diastolic greater than or equal to 90.  The subject’s blood pressure is 126/74 mm Hg.</w:t>
      </w:r>
      <w:r w:rsidR="00A33355">
        <w:rPr>
          <w:rFonts w:eastAsia="ヒラギノ角ゴ Pro W3"/>
          <w:color w:val="000000"/>
          <w:szCs w:val="20"/>
        </w:rPr>
        <w:t xml:space="preserve">  There is no indication that she is taking medication to treat it.</w:t>
      </w:r>
    </w:p>
    <w:p w:rsidR="00BF30BA" w:rsidRDefault="00BF30BA" w:rsidP="003A2C02">
      <w:pPr>
        <w:pStyle w:val="NoSpacing"/>
        <w:rPr>
          <w:rFonts w:eastAsia="ヒラギノ角ゴ Pro W3"/>
          <w:color w:val="000000"/>
          <w:szCs w:val="20"/>
        </w:rPr>
      </w:pPr>
    </w:p>
    <w:p w:rsidR="00E427E3" w:rsidRDefault="00CC5F97" w:rsidP="00E427E3">
      <w:pPr>
        <w:pStyle w:val="NoSpacing"/>
        <w:rPr>
          <w:rFonts w:ascii="Times" w:hAnsi="Times"/>
        </w:rPr>
      </w:pPr>
      <w:proofErr w:type="gramStart"/>
      <w:r>
        <w:rPr>
          <w:rFonts w:eastAsia="ヒラギノ角ゴ Pro W3"/>
          <w:color w:val="000000"/>
          <w:szCs w:val="20"/>
        </w:rPr>
        <w:t>Dyslipidemia.</w:t>
      </w:r>
      <w:proofErr w:type="gramEnd"/>
      <w:r>
        <w:rPr>
          <w:rFonts w:eastAsia="ヒラギノ角ゴ Pro W3"/>
          <w:color w:val="000000"/>
          <w:szCs w:val="20"/>
        </w:rPr>
        <w:t xml:space="preserve">  For dyslipidemia to count as a CVD risk factor, low-density lipoprotein (LDL) cholesterol must be greater than or equal to 130 mg per </w:t>
      </w:r>
      <w:proofErr w:type="spellStart"/>
      <w:r>
        <w:rPr>
          <w:rFonts w:eastAsia="ヒラギノ角ゴ Pro W3"/>
          <w:color w:val="000000"/>
          <w:szCs w:val="20"/>
        </w:rPr>
        <w:t>dL</w:t>
      </w:r>
      <w:proofErr w:type="spellEnd"/>
      <w:r>
        <w:rPr>
          <w:rFonts w:eastAsia="ヒラギノ角ゴ Pro W3"/>
          <w:color w:val="000000"/>
          <w:szCs w:val="20"/>
        </w:rPr>
        <w:t xml:space="preserve"> or high-density lipoprotein (HDL) cholesterol be lower than 40 mg per </w:t>
      </w:r>
      <w:proofErr w:type="spellStart"/>
      <w:r>
        <w:rPr>
          <w:rFonts w:eastAsia="ヒラギノ角ゴ Pro W3"/>
          <w:color w:val="000000"/>
          <w:szCs w:val="20"/>
        </w:rPr>
        <w:t>dL</w:t>
      </w:r>
      <w:proofErr w:type="spellEnd"/>
      <w:r>
        <w:rPr>
          <w:rFonts w:eastAsia="ヒラギノ角ゴ Pro W3"/>
          <w:color w:val="000000"/>
          <w:szCs w:val="20"/>
        </w:rPr>
        <w:t xml:space="preserve"> or be on lipid lowering medication.</w:t>
      </w:r>
      <w:r w:rsidR="00E427E3">
        <w:rPr>
          <w:rFonts w:eastAsia="ヒラギノ角ゴ Pro W3"/>
          <w:color w:val="000000"/>
          <w:szCs w:val="20"/>
        </w:rPr>
        <w:t xml:space="preserve">  If total serum cholesterol is all that is available, a reading greater than or equal to 200 mg per </w:t>
      </w:r>
      <w:proofErr w:type="spellStart"/>
      <w:r w:rsidR="00E427E3">
        <w:rPr>
          <w:rFonts w:eastAsia="ヒラギノ角ゴ Pro W3"/>
          <w:color w:val="000000"/>
          <w:szCs w:val="20"/>
        </w:rPr>
        <w:t>dL</w:t>
      </w:r>
      <w:proofErr w:type="spellEnd"/>
      <w:r w:rsidR="00E427E3">
        <w:rPr>
          <w:rFonts w:eastAsia="ヒラギノ角ゴ Pro W3"/>
          <w:color w:val="000000"/>
          <w:szCs w:val="20"/>
        </w:rPr>
        <w:t xml:space="preserve"> suffices for a risk factor.  The subject has</w:t>
      </w:r>
      <w:r w:rsidR="00E427E3" w:rsidRPr="005D5273">
        <w:rPr>
          <w:rFonts w:ascii="Times" w:hAnsi="Times"/>
        </w:rPr>
        <w:t xml:space="preserve"> a triglyceride level of 148 mg/</w:t>
      </w:r>
      <w:proofErr w:type="spellStart"/>
      <w:r w:rsidR="00E427E3" w:rsidRPr="005D5273">
        <w:rPr>
          <w:rFonts w:ascii="Times" w:hAnsi="Times"/>
        </w:rPr>
        <w:t>dL</w:t>
      </w:r>
      <w:proofErr w:type="spellEnd"/>
      <w:r w:rsidR="00E427E3">
        <w:rPr>
          <w:rFonts w:ascii="Times" w:hAnsi="Times"/>
        </w:rPr>
        <w:t xml:space="preserve"> (“normal” according to ATP III classification in Table 3.2 of GETP8)</w:t>
      </w:r>
      <w:r w:rsidR="00E427E3" w:rsidRPr="005D5273">
        <w:rPr>
          <w:rFonts w:ascii="Times" w:hAnsi="Times"/>
        </w:rPr>
        <w:t>, total cholesterol of 190 mg</w:t>
      </w:r>
      <w:r w:rsidR="00E427E3">
        <w:rPr>
          <w:rFonts w:ascii="Times" w:hAnsi="Times"/>
        </w:rPr>
        <w:t xml:space="preserve"> per </w:t>
      </w:r>
      <w:proofErr w:type="spellStart"/>
      <w:r w:rsidR="00E427E3" w:rsidRPr="005D5273">
        <w:rPr>
          <w:rFonts w:ascii="Times" w:hAnsi="Times"/>
        </w:rPr>
        <w:t>dL</w:t>
      </w:r>
      <w:proofErr w:type="spellEnd"/>
      <w:r w:rsidR="00E427E3">
        <w:rPr>
          <w:rFonts w:ascii="Times" w:hAnsi="Times"/>
        </w:rPr>
        <w:t xml:space="preserve"> (“borderline high”), </w:t>
      </w:r>
      <w:r w:rsidR="00E427E3">
        <w:rPr>
          <w:rFonts w:ascii="Times" w:hAnsi="Times"/>
        </w:rPr>
        <w:lastRenderedPageBreak/>
        <w:t xml:space="preserve">LDL cholesterol of 83 mg per </w:t>
      </w:r>
      <w:proofErr w:type="spellStart"/>
      <w:r w:rsidR="00E427E3" w:rsidRPr="005D5273">
        <w:rPr>
          <w:rFonts w:ascii="Times" w:hAnsi="Times"/>
        </w:rPr>
        <w:t>dL</w:t>
      </w:r>
      <w:proofErr w:type="spellEnd"/>
      <w:r w:rsidR="00E427E3">
        <w:rPr>
          <w:rFonts w:ascii="Times" w:hAnsi="Times"/>
        </w:rPr>
        <w:t xml:space="preserve"> (“optimal”)</w:t>
      </w:r>
      <w:r w:rsidR="00E427E3" w:rsidRPr="005D5273">
        <w:rPr>
          <w:rFonts w:ascii="Times" w:hAnsi="Times"/>
        </w:rPr>
        <w:t xml:space="preserve">, </w:t>
      </w:r>
      <w:r w:rsidR="00E427E3">
        <w:rPr>
          <w:rFonts w:ascii="Times" w:hAnsi="Times"/>
        </w:rPr>
        <w:t xml:space="preserve">and HDL cholesterol of 76 mg per </w:t>
      </w:r>
      <w:proofErr w:type="spellStart"/>
      <w:r w:rsidR="00E427E3">
        <w:rPr>
          <w:rFonts w:ascii="Times" w:hAnsi="Times"/>
        </w:rPr>
        <w:t>dL</w:t>
      </w:r>
      <w:proofErr w:type="spellEnd"/>
      <w:r w:rsidR="00E427E3">
        <w:rPr>
          <w:rFonts w:ascii="Times" w:hAnsi="Times"/>
        </w:rPr>
        <w:t xml:space="preserve"> (“high”).  Lipids-lipoproteins thus do not constitute a positive CVD risk factor.</w:t>
      </w:r>
    </w:p>
    <w:p w:rsidR="00E427E3" w:rsidRDefault="00E427E3" w:rsidP="00E427E3">
      <w:pPr>
        <w:pStyle w:val="NoSpacing"/>
        <w:rPr>
          <w:rFonts w:ascii="Times" w:hAnsi="Times"/>
        </w:rPr>
      </w:pPr>
    </w:p>
    <w:p w:rsidR="00E427E3" w:rsidRDefault="00E427E3" w:rsidP="00E427E3">
      <w:pPr>
        <w:pStyle w:val="NoSpacing"/>
        <w:rPr>
          <w:rFonts w:ascii="Times" w:hAnsi="Times"/>
        </w:rPr>
      </w:pPr>
      <w:proofErr w:type="spellStart"/>
      <w:proofErr w:type="gramStart"/>
      <w:r w:rsidRPr="00E427E3">
        <w:rPr>
          <w:rFonts w:ascii="Times" w:hAnsi="Times"/>
          <w:b/>
        </w:rPr>
        <w:t>Prediabetes</w:t>
      </w:r>
      <w:proofErr w:type="spellEnd"/>
      <w:r>
        <w:rPr>
          <w:rFonts w:ascii="Times" w:hAnsi="Times"/>
          <w:b/>
        </w:rPr>
        <w:t xml:space="preserve"> (+1)</w:t>
      </w:r>
      <w:r w:rsidRPr="00E427E3">
        <w:rPr>
          <w:rFonts w:ascii="Times" w:hAnsi="Times"/>
          <w:b/>
        </w:rPr>
        <w:t>.</w:t>
      </w:r>
      <w:proofErr w:type="gramEnd"/>
      <w:r>
        <w:rPr>
          <w:rFonts w:ascii="Times" w:hAnsi="Times"/>
        </w:rPr>
        <w:t xml:space="preserve">  For this to count as a CVD risk factor, the subject must have </w:t>
      </w:r>
      <w:proofErr w:type="gramStart"/>
      <w:r>
        <w:rPr>
          <w:rFonts w:ascii="Times" w:hAnsi="Times"/>
        </w:rPr>
        <w:t>a fasting</w:t>
      </w:r>
      <w:proofErr w:type="gramEnd"/>
      <w:r>
        <w:rPr>
          <w:rFonts w:ascii="Times" w:hAnsi="Times"/>
        </w:rPr>
        <w:t xml:space="preserve"> plasma glucose of greater than or equal to 100 mg per </w:t>
      </w:r>
      <w:proofErr w:type="spellStart"/>
      <w:r>
        <w:rPr>
          <w:rFonts w:ascii="Times" w:hAnsi="Times"/>
        </w:rPr>
        <w:t>dL</w:t>
      </w:r>
      <w:proofErr w:type="spellEnd"/>
      <w:r>
        <w:rPr>
          <w:rFonts w:ascii="Times" w:hAnsi="Times"/>
        </w:rPr>
        <w:t xml:space="preserve">, but less than 126 mg per </w:t>
      </w:r>
      <w:proofErr w:type="spellStart"/>
      <w:r>
        <w:rPr>
          <w:rFonts w:ascii="Times" w:hAnsi="Times"/>
        </w:rPr>
        <w:t>dL</w:t>
      </w:r>
      <w:proofErr w:type="spellEnd"/>
      <w:r>
        <w:rPr>
          <w:rFonts w:ascii="Times" w:hAnsi="Times"/>
        </w:rPr>
        <w:t xml:space="preserve">.  If this isn’t met, but the subject has impaired glucose tolerance, marked by a 2-hour value in the oral glucose tolerance test of greater than or equal to 140 mg per </w:t>
      </w:r>
      <w:proofErr w:type="spellStart"/>
      <w:r>
        <w:rPr>
          <w:rFonts w:ascii="Times" w:hAnsi="Times"/>
        </w:rPr>
        <w:t>dL</w:t>
      </w:r>
      <w:proofErr w:type="spellEnd"/>
      <w:r>
        <w:rPr>
          <w:rFonts w:ascii="Times" w:hAnsi="Times"/>
        </w:rPr>
        <w:t xml:space="preserve"> of glucose (though less than 200 mg per </w:t>
      </w:r>
      <w:proofErr w:type="spellStart"/>
      <w:r>
        <w:rPr>
          <w:rFonts w:ascii="Times" w:hAnsi="Times"/>
        </w:rPr>
        <w:t>dL</w:t>
      </w:r>
      <w:proofErr w:type="spellEnd"/>
      <w:r>
        <w:rPr>
          <w:rFonts w:ascii="Times" w:hAnsi="Times"/>
        </w:rPr>
        <w:t xml:space="preserve">), then this counts as a CVD risk factor as well.  Although I don’t have the subject’s glucose measurements, I do know that she has type II diabetes </w:t>
      </w:r>
      <w:r w:rsidRPr="005D5273">
        <w:rPr>
          <w:rFonts w:ascii="Times" w:hAnsi="Times"/>
        </w:rPr>
        <w:t>mellitus</w:t>
      </w:r>
      <w:r>
        <w:rPr>
          <w:rFonts w:ascii="Times" w:hAnsi="Times"/>
        </w:rPr>
        <w:t xml:space="preserve">, treated </w:t>
      </w:r>
      <w:r w:rsidRPr="005D5273">
        <w:rPr>
          <w:rFonts w:ascii="Times" w:hAnsi="Times"/>
        </w:rPr>
        <w:t xml:space="preserve">with a 15 cc 70/30 </w:t>
      </w:r>
      <w:proofErr w:type="spellStart"/>
      <w:r w:rsidRPr="005D5273">
        <w:rPr>
          <w:rFonts w:ascii="Times" w:hAnsi="Times"/>
        </w:rPr>
        <w:t>Novolog</w:t>
      </w:r>
      <w:proofErr w:type="spellEnd"/>
      <w:r w:rsidRPr="005D5273">
        <w:rPr>
          <w:rFonts w:ascii="Times" w:hAnsi="Times"/>
        </w:rPr>
        <w:t xml:space="preserve"> </w:t>
      </w:r>
      <w:proofErr w:type="spellStart"/>
      <w:r w:rsidRPr="005D5273">
        <w:rPr>
          <w:rFonts w:ascii="Times" w:hAnsi="Times"/>
        </w:rPr>
        <w:t>qid</w:t>
      </w:r>
      <w:proofErr w:type="spellEnd"/>
      <w:r w:rsidRPr="005D5273">
        <w:rPr>
          <w:rFonts w:ascii="Times" w:hAnsi="Times"/>
        </w:rPr>
        <w:t>.</w:t>
      </w:r>
      <w:r w:rsidR="00B47917">
        <w:rPr>
          <w:rFonts w:ascii="Times" w:hAnsi="Times"/>
        </w:rPr>
        <w:t xml:space="preserve">  Although GETP8 does not explicitly state that this counts as a CVD risk factor (it does count as a sign/symptom of disease), I will be counting this in the list of CVD risk factors in addition to signs/symptoms of disease.</w:t>
      </w:r>
    </w:p>
    <w:p w:rsidR="00B47917" w:rsidRDefault="00B47917" w:rsidP="00E427E3">
      <w:pPr>
        <w:pStyle w:val="NoSpacing"/>
        <w:rPr>
          <w:rFonts w:ascii="Times" w:hAnsi="Times"/>
        </w:rPr>
      </w:pPr>
    </w:p>
    <w:p w:rsidR="00E427E3" w:rsidRDefault="00B47917" w:rsidP="00E427E3">
      <w:pPr>
        <w:pStyle w:val="NoSpacing"/>
        <w:rPr>
          <w:rFonts w:ascii="Times" w:hAnsi="Times"/>
        </w:rPr>
      </w:pPr>
      <w:r w:rsidRPr="0098221B">
        <w:rPr>
          <w:rFonts w:ascii="Times" w:hAnsi="Times"/>
          <w:b/>
        </w:rPr>
        <w:t>Negative risk factor:</w:t>
      </w:r>
      <w:r>
        <w:rPr>
          <w:rFonts w:ascii="Times" w:hAnsi="Times"/>
        </w:rPr>
        <w:t xml:space="preserve"> The subject’s HDL cholesterol is 76 mg per </w:t>
      </w:r>
      <w:proofErr w:type="spellStart"/>
      <w:r>
        <w:rPr>
          <w:rFonts w:ascii="Times" w:hAnsi="Times"/>
        </w:rPr>
        <w:t>dL</w:t>
      </w:r>
      <w:proofErr w:type="spellEnd"/>
      <w:r>
        <w:rPr>
          <w:rFonts w:ascii="Times" w:hAnsi="Times"/>
        </w:rPr>
        <w:t xml:space="preserve"> (“high” according to ATP III classification in table 3.2).  If HDL cholesterol is above 60 mg per </w:t>
      </w:r>
      <w:proofErr w:type="spellStart"/>
      <w:r>
        <w:rPr>
          <w:rFonts w:ascii="Times" w:hAnsi="Times"/>
        </w:rPr>
        <w:t>dL</w:t>
      </w:r>
      <w:proofErr w:type="spellEnd"/>
      <w:r>
        <w:rPr>
          <w:rFonts w:ascii="Times" w:hAnsi="Times"/>
        </w:rPr>
        <w:t xml:space="preserve">, then it counts as a negative risk factor and one point is removed from the </w:t>
      </w:r>
      <w:r w:rsidR="00705B1D">
        <w:rPr>
          <w:rFonts w:ascii="Times" w:hAnsi="Times"/>
        </w:rPr>
        <w:t>gross sum.</w:t>
      </w:r>
    </w:p>
    <w:p w:rsidR="00E427E3" w:rsidRDefault="00E427E3" w:rsidP="00E427E3">
      <w:pPr>
        <w:pStyle w:val="NoSpacing"/>
        <w:rPr>
          <w:rFonts w:ascii="Times" w:hAnsi="Times"/>
        </w:rPr>
      </w:pPr>
    </w:p>
    <w:p w:rsidR="00E427E3" w:rsidRDefault="0098221B" w:rsidP="00E427E3">
      <w:pPr>
        <w:pStyle w:val="NoSpacing"/>
        <w:rPr>
          <w:rFonts w:eastAsia="ヒラギノ角ゴ Pro W3"/>
          <w:color w:val="000000"/>
          <w:szCs w:val="20"/>
        </w:rPr>
      </w:pPr>
      <w:proofErr w:type="gramStart"/>
      <w:r w:rsidRPr="0098221B">
        <w:rPr>
          <w:rFonts w:eastAsia="ヒラギノ角ゴ Pro W3"/>
          <w:b/>
          <w:color w:val="000000"/>
          <w:szCs w:val="20"/>
        </w:rPr>
        <w:t>Summary of risk factors.</w:t>
      </w:r>
      <w:proofErr w:type="gramEnd"/>
      <w:r>
        <w:rPr>
          <w:rFonts w:eastAsia="ヒラギノ角ゴ Pro W3"/>
          <w:color w:val="000000"/>
          <w:szCs w:val="20"/>
        </w:rPr>
        <w:t xml:space="preserve">  The subject has a gross sum of 4 positive CVD risk factors: an implied family history (not stated), cigarette smoking, sedentary lifestyle, and “pre” diabetes (i.e., a diagnosis of type II diabetes mellitus).  However, she has one negative risk factor (HDL above 60 mg per </w:t>
      </w:r>
      <w:proofErr w:type="spellStart"/>
      <w:r>
        <w:rPr>
          <w:rFonts w:eastAsia="ヒラギノ角ゴ Pro W3"/>
          <w:color w:val="000000"/>
          <w:szCs w:val="20"/>
        </w:rPr>
        <w:t>dL</w:t>
      </w:r>
      <w:proofErr w:type="spellEnd"/>
      <w:r>
        <w:rPr>
          <w:rFonts w:eastAsia="ヒラギノ角ゴ Pro W3"/>
          <w:color w:val="000000"/>
          <w:szCs w:val="20"/>
        </w:rPr>
        <w:t>).  Thus, the net sum of risk factors is 3.</w:t>
      </w:r>
    </w:p>
    <w:p w:rsidR="0098221B" w:rsidRDefault="0098221B" w:rsidP="00E427E3">
      <w:pPr>
        <w:pStyle w:val="NoSpacing"/>
        <w:rPr>
          <w:rFonts w:eastAsia="ヒラギノ角ゴ Pro W3"/>
          <w:color w:val="000000"/>
          <w:szCs w:val="20"/>
        </w:rPr>
      </w:pPr>
    </w:p>
    <w:p w:rsidR="0098221B" w:rsidRDefault="0098221B" w:rsidP="00E427E3">
      <w:pPr>
        <w:pStyle w:val="NoSpacing"/>
        <w:rPr>
          <w:rFonts w:eastAsia="ヒラギノ角ゴ Pro W3"/>
          <w:color w:val="000000"/>
          <w:szCs w:val="20"/>
        </w:rPr>
      </w:pPr>
    </w:p>
    <w:p w:rsidR="003A2C02" w:rsidRPr="00DE291B" w:rsidRDefault="003A2C02" w:rsidP="003A2C02">
      <w:pPr>
        <w:pStyle w:val="NoSpacing"/>
        <w:numPr>
          <w:ilvl w:val="0"/>
          <w:numId w:val="5"/>
        </w:numPr>
        <w:rPr>
          <w:rFonts w:eastAsia="ヒラギノ角ゴ Pro W3"/>
          <w:color w:val="000000"/>
          <w:szCs w:val="20"/>
        </w:rPr>
      </w:pPr>
      <w:r w:rsidRPr="00DE291B">
        <w:rPr>
          <w:rFonts w:eastAsia="ヒラギノ角ゴ Pro W3"/>
          <w:color w:val="000000"/>
          <w:szCs w:val="20"/>
        </w:rPr>
        <w:t xml:space="preserve">Does </w:t>
      </w:r>
      <w:r>
        <w:rPr>
          <w:rFonts w:eastAsia="ヒラギノ角ゴ Pro W3"/>
          <w:color w:val="000000"/>
          <w:szCs w:val="20"/>
        </w:rPr>
        <w:t>s</w:t>
      </w:r>
      <w:r w:rsidRPr="00DE291B">
        <w:rPr>
          <w:rFonts w:eastAsia="ヒラギノ角ゴ Pro W3"/>
          <w:color w:val="000000"/>
          <w:szCs w:val="20"/>
        </w:rPr>
        <w:t xml:space="preserve">he have major signs suggestive of disease? </w:t>
      </w:r>
      <w:r>
        <w:rPr>
          <w:rFonts w:eastAsia="ヒラギノ角ゴ Pro W3"/>
          <w:color w:val="000000"/>
          <w:szCs w:val="20"/>
        </w:rPr>
        <w:t>If so, please list.</w:t>
      </w:r>
    </w:p>
    <w:p w:rsidR="003A2C02" w:rsidRDefault="003A2C02" w:rsidP="003A2C02">
      <w:pPr>
        <w:pStyle w:val="NoSpacing"/>
        <w:ind w:left="360"/>
        <w:rPr>
          <w:rFonts w:eastAsia="ヒラギノ角ゴ Pro W3"/>
          <w:color w:val="000000"/>
          <w:szCs w:val="20"/>
        </w:rPr>
      </w:pPr>
    </w:p>
    <w:p w:rsidR="005D0544" w:rsidRDefault="005D0544" w:rsidP="003A2C02">
      <w:pPr>
        <w:pStyle w:val="NoSpacing"/>
      </w:pPr>
      <w:r>
        <w:t xml:space="preserve">The subject does have signs suggestive of disease.  First and foremost, she is HIV positive.  Secondly, she has diagnoses of diabetes, asthma, and a history of substance use disorder.  If all she had were a known metabolic disease (i.e., diabetes) or a known pulmonary disease (i.e., asthma), this would automatically place her in the high risk category.  Likewise, HIV or substance use disorder </w:t>
      </w:r>
      <w:proofErr w:type="gramStart"/>
      <w:r>
        <w:t>on their own</w:t>
      </w:r>
      <w:proofErr w:type="gramEnd"/>
      <w:r>
        <w:t xml:space="preserve"> would stratify her into the high risk category.</w:t>
      </w:r>
      <w:r w:rsidR="008C50B9">
        <w:t xml:space="preserve">  The summation of all four ensures that, yes, she is considered high risk.</w:t>
      </w:r>
    </w:p>
    <w:p w:rsidR="005D0544" w:rsidRDefault="005D0544" w:rsidP="003A2C02">
      <w:pPr>
        <w:pStyle w:val="NoSpacing"/>
        <w:rPr>
          <w:rFonts w:eastAsia="ヒラギノ角ゴ Pro W3"/>
          <w:color w:val="000000"/>
          <w:szCs w:val="20"/>
        </w:rPr>
      </w:pPr>
    </w:p>
    <w:p w:rsidR="003A2C02" w:rsidRDefault="003A2C02" w:rsidP="003A2C02">
      <w:pPr>
        <w:pStyle w:val="NoSpacing"/>
        <w:ind w:left="720"/>
        <w:rPr>
          <w:rFonts w:eastAsia="ヒラギノ角ゴ Pro W3"/>
          <w:color w:val="000000"/>
          <w:szCs w:val="20"/>
        </w:rPr>
      </w:pPr>
    </w:p>
    <w:p w:rsidR="003A2C02" w:rsidRPr="00DE291B" w:rsidRDefault="003A2C02" w:rsidP="003A2C02">
      <w:pPr>
        <w:pStyle w:val="NoSpacing"/>
        <w:numPr>
          <w:ilvl w:val="0"/>
          <w:numId w:val="5"/>
        </w:numPr>
        <w:rPr>
          <w:rFonts w:eastAsia="ヒラギノ角ゴ Pro W3"/>
          <w:color w:val="000000"/>
          <w:szCs w:val="20"/>
        </w:rPr>
      </w:pPr>
      <w:r w:rsidRPr="00DE291B">
        <w:rPr>
          <w:rFonts w:eastAsia="ヒラギノ角ゴ Pro W3"/>
          <w:color w:val="000000"/>
          <w:szCs w:val="20"/>
        </w:rPr>
        <w:t xml:space="preserve">What risk category is </w:t>
      </w:r>
      <w:r>
        <w:rPr>
          <w:rFonts w:eastAsia="ヒラギノ角ゴ Pro W3"/>
          <w:color w:val="000000"/>
          <w:szCs w:val="20"/>
        </w:rPr>
        <w:t>s</w:t>
      </w:r>
      <w:r w:rsidRPr="00DE291B">
        <w:rPr>
          <w:rFonts w:eastAsia="ヒラギノ角ゴ Pro W3"/>
          <w:color w:val="000000"/>
          <w:szCs w:val="20"/>
        </w:rPr>
        <w:t>he based on your findings</w:t>
      </w:r>
      <w:r>
        <w:rPr>
          <w:rFonts w:eastAsia="ヒラギノ角ゴ Pro W3"/>
          <w:color w:val="000000"/>
          <w:szCs w:val="20"/>
        </w:rPr>
        <w:t>?</w:t>
      </w:r>
    </w:p>
    <w:p w:rsidR="003A2C02" w:rsidRDefault="003A2C02" w:rsidP="003A2C02">
      <w:pPr>
        <w:pStyle w:val="NoSpacing"/>
        <w:rPr>
          <w:rFonts w:eastAsia="ヒラギノ角ゴ Pro W3"/>
          <w:color w:val="000000"/>
          <w:szCs w:val="20"/>
        </w:rPr>
      </w:pPr>
    </w:p>
    <w:p w:rsidR="008C50B9" w:rsidRDefault="00E207DA" w:rsidP="003A2C02">
      <w:pPr>
        <w:pStyle w:val="NoSpacing"/>
        <w:rPr>
          <w:rFonts w:eastAsia="ヒラギノ角ゴ Pro W3"/>
          <w:color w:val="000000"/>
          <w:szCs w:val="20"/>
        </w:rPr>
      </w:pPr>
      <w:proofErr w:type="gramStart"/>
      <w:r>
        <w:rPr>
          <w:rFonts w:eastAsia="ヒラギノ角ゴ Pro W3"/>
          <w:color w:val="000000"/>
          <w:szCs w:val="20"/>
        </w:rPr>
        <w:t>High</w:t>
      </w:r>
      <w:r w:rsidR="008C50B9">
        <w:rPr>
          <w:rFonts w:eastAsia="ヒラギノ角ゴ Pro W3"/>
          <w:color w:val="000000"/>
          <w:szCs w:val="20"/>
        </w:rPr>
        <w:t>.</w:t>
      </w:r>
      <w:proofErr w:type="gramEnd"/>
    </w:p>
    <w:p w:rsidR="008C50B9" w:rsidRDefault="008C50B9" w:rsidP="003A2C02">
      <w:pPr>
        <w:pStyle w:val="NoSpacing"/>
        <w:rPr>
          <w:rFonts w:eastAsia="ヒラギノ角ゴ Pro W3"/>
          <w:color w:val="000000"/>
          <w:szCs w:val="20"/>
        </w:rPr>
      </w:pPr>
    </w:p>
    <w:p w:rsidR="003A2C02" w:rsidRDefault="003A2C02" w:rsidP="003A2C02">
      <w:pPr>
        <w:pStyle w:val="NoSpacing"/>
        <w:ind w:left="720"/>
        <w:rPr>
          <w:rFonts w:eastAsia="ヒラギノ角ゴ Pro W3"/>
          <w:color w:val="000000"/>
          <w:szCs w:val="20"/>
        </w:rPr>
      </w:pPr>
    </w:p>
    <w:p w:rsidR="003A2C02" w:rsidRPr="005D5273" w:rsidRDefault="003A2C02" w:rsidP="003A2C02">
      <w:pPr>
        <w:pStyle w:val="NoSpacing"/>
        <w:numPr>
          <w:ilvl w:val="0"/>
          <w:numId w:val="5"/>
        </w:numPr>
        <w:rPr>
          <w:rFonts w:eastAsia="ヒラギノ角ゴ Pro W3"/>
          <w:color w:val="000000"/>
          <w:szCs w:val="20"/>
        </w:rPr>
      </w:pPr>
      <w:r w:rsidRPr="005D5273">
        <w:rPr>
          <w:rFonts w:eastAsia="ヒラギノ角ゴ Pro W3"/>
          <w:color w:val="000000"/>
          <w:szCs w:val="20"/>
        </w:rPr>
        <w:t>Is a medical examination necessary prior to testing and exercise participation?</w:t>
      </w:r>
      <w:r>
        <w:rPr>
          <w:rFonts w:eastAsia="ヒラギノ角ゴ Pro W3"/>
          <w:color w:val="000000"/>
          <w:szCs w:val="20"/>
        </w:rPr>
        <w:t xml:space="preserve">  Why?</w:t>
      </w:r>
      <w:r w:rsidRPr="005D5273">
        <w:rPr>
          <w:rFonts w:eastAsia="ヒラギノ角ゴ Pro W3"/>
          <w:color w:val="000000"/>
          <w:szCs w:val="20"/>
        </w:rPr>
        <w:t xml:space="preserve"> </w:t>
      </w:r>
    </w:p>
    <w:p w:rsidR="003A2C02" w:rsidRDefault="003A2C02" w:rsidP="003A2C02">
      <w:pPr>
        <w:pStyle w:val="NoSpacing"/>
        <w:ind w:left="720"/>
        <w:rPr>
          <w:rFonts w:eastAsia="ヒラギノ角ゴ Pro W3"/>
          <w:color w:val="000000"/>
          <w:szCs w:val="20"/>
        </w:rPr>
      </w:pPr>
    </w:p>
    <w:p w:rsidR="003A2C02" w:rsidRDefault="00C435FD" w:rsidP="003A2C02">
      <w:pPr>
        <w:pStyle w:val="NoSpacing"/>
        <w:rPr>
          <w:rFonts w:eastAsia="ヒラギノ角ゴ Pro W3"/>
          <w:color w:val="000000"/>
          <w:szCs w:val="20"/>
        </w:rPr>
      </w:pPr>
      <w:r>
        <w:rPr>
          <w:rFonts w:eastAsia="ヒラギノ角ゴ Pro W3"/>
          <w:color w:val="000000"/>
          <w:szCs w:val="20"/>
        </w:rPr>
        <w:t xml:space="preserve">Yes.  A medical exam is necessary </w:t>
      </w:r>
      <w:r w:rsidR="00E207DA">
        <w:rPr>
          <w:rFonts w:eastAsia="ヒラギノ角ゴ Pro W3"/>
          <w:color w:val="000000"/>
          <w:szCs w:val="20"/>
        </w:rPr>
        <w:t xml:space="preserve">prior to exercise testing or participation.  Furthermore, during exercise testing, MD supervision is recommended for either maximal or submaximal.  During the pre-participation screening process, the tools should always be relevant to the individual (in </w:t>
      </w:r>
      <w:r w:rsidR="00066528">
        <w:rPr>
          <w:rFonts w:eastAsia="ヒラギノ角ゴ Pro W3"/>
          <w:color w:val="000000"/>
          <w:szCs w:val="20"/>
        </w:rPr>
        <w:t xml:space="preserve">this case, most notably, HIV).  In general however, certain CVD risk factors can be aggravated by acute exercise, predisposing an individual to </w:t>
      </w:r>
      <w:r w:rsidR="009642A2">
        <w:rPr>
          <w:rFonts w:eastAsia="ヒラギノ角ゴ Pro W3"/>
          <w:color w:val="000000"/>
          <w:szCs w:val="20"/>
        </w:rPr>
        <w:t>elevated risk.</w:t>
      </w:r>
    </w:p>
    <w:p w:rsidR="00066528" w:rsidRDefault="00066528" w:rsidP="003A2C02">
      <w:pPr>
        <w:pStyle w:val="NoSpacing"/>
        <w:rPr>
          <w:rFonts w:eastAsia="ヒラギノ角ゴ Pro W3"/>
          <w:color w:val="000000"/>
          <w:szCs w:val="20"/>
        </w:rPr>
      </w:pPr>
    </w:p>
    <w:p w:rsidR="003A2C02" w:rsidRPr="00DE291B" w:rsidRDefault="003A2C02" w:rsidP="003A2C02">
      <w:pPr>
        <w:pStyle w:val="NoSpacing"/>
        <w:numPr>
          <w:ilvl w:val="0"/>
          <w:numId w:val="5"/>
        </w:numPr>
        <w:rPr>
          <w:rFonts w:eastAsia="ヒラギノ角ゴ Pro W3"/>
          <w:color w:val="000000"/>
          <w:szCs w:val="20"/>
        </w:rPr>
      </w:pPr>
      <w:r w:rsidRPr="00DE291B">
        <w:rPr>
          <w:rFonts w:eastAsia="ヒラギノ角ゴ Pro W3"/>
          <w:color w:val="000000"/>
          <w:szCs w:val="20"/>
        </w:rPr>
        <w:lastRenderedPageBreak/>
        <w:t>Is physician clearance needed prior to enrollment into your research study?</w:t>
      </w:r>
      <w:r>
        <w:rPr>
          <w:rFonts w:eastAsia="ヒラギノ角ゴ Pro W3"/>
          <w:color w:val="000000"/>
          <w:szCs w:val="20"/>
        </w:rPr>
        <w:t xml:space="preserve">  Why?</w:t>
      </w:r>
    </w:p>
    <w:p w:rsidR="00066528" w:rsidRDefault="00066528" w:rsidP="00E207DA">
      <w:pPr>
        <w:pStyle w:val="NoSpacing"/>
        <w:rPr>
          <w:rFonts w:eastAsia="ヒラギノ角ゴ Pro W3"/>
          <w:color w:val="000000"/>
          <w:szCs w:val="20"/>
        </w:rPr>
      </w:pPr>
    </w:p>
    <w:p w:rsidR="00E207DA" w:rsidRDefault="00E207DA" w:rsidP="00E207DA">
      <w:pPr>
        <w:pStyle w:val="NoSpacing"/>
        <w:rPr>
          <w:rFonts w:eastAsia="ヒラギノ角ゴ Pro W3"/>
          <w:color w:val="000000"/>
          <w:szCs w:val="20"/>
        </w:rPr>
      </w:pPr>
      <w:r>
        <w:rPr>
          <w:rFonts w:eastAsia="ヒラギノ角ゴ Pro W3"/>
          <w:color w:val="000000"/>
          <w:szCs w:val="20"/>
        </w:rPr>
        <w:t xml:space="preserve">Depending on randomization, enrollment in the study involves consistent exercise.  </w:t>
      </w:r>
      <w:r>
        <w:rPr>
          <w:rFonts w:eastAsia="ヒラギノ角ゴ Pro W3"/>
          <w:color w:val="000000"/>
          <w:szCs w:val="20"/>
        </w:rPr>
        <w:t>On page 19 of GETP8, it quotes the Surgeon Generals’ Report on Physical Activity and Health (1996) as follows: “[P]</w:t>
      </w:r>
      <w:proofErr w:type="spellStart"/>
      <w:r>
        <w:rPr>
          <w:rFonts w:eastAsia="ヒラギノ角ゴ Pro W3"/>
          <w:color w:val="000000"/>
          <w:szCs w:val="20"/>
        </w:rPr>
        <w:t>reviously</w:t>
      </w:r>
      <w:proofErr w:type="spellEnd"/>
      <w:r>
        <w:rPr>
          <w:rFonts w:eastAsia="ヒラギノ角ゴ Pro W3"/>
          <w:color w:val="000000"/>
          <w:szCs w:val="20"/>
        </w:rPr>
        <w:t xml:space="preserve"> inactive men over age 40 and women over age 50, and people at high risk for cardiovascular disease (CVD) should first consult a physician before embarking on a program of vigorously physical activity to which they are unaccustomed.”</w:t>
      </w:r>
      <w:r>
        <w:rPr>
          <w:rFonts w:eastAsia="ヒラギノ角ゴ Pro W3"/>
          <w:color w:val="000000"/>
          <w:szCs w:val="20"/>
        </w:rPr>
        <w:t xml:space="preserve">  While the activity would not be “vigorously physical” (rather, moderate)</w:t>
      </w:r>
      <w:r w:rsidR="00CB11BD">
        <w:rPr>
          <w:rFonts w:eastAsia="ヒラギノ角ゴ Pro W3"/>
          <w:color w:val="000000"/>
          <w:szCs w:val="20"/>
        </w:rPr>
        <w:t>, the subject is a 50 year old woman who is unaccustomed to physical activity and is at a high risk of CVD (3 CVD risk factors and 4 known diseases).</w:t>
      </w:r>
    </w:p>
    <w:p w:rsidR="003A2C02" w:rsidRDefault="003A2C02" w:rsidP="00E207DA">
      <w:pPr>
        <w:pStyle w:val="NoSpacing"/>
        <w:ind w:left="360"/>
        <w:rPr>
          <w:rFonts w:eastAsia="ヒラギノ角ゴ Pro W3"/>
          <w:color w:val="000000"/>
          <w:szCs w:val="20"/>
        </w:rPr>
      </w:pPr>
    </w:p>
    <w:p w:rsidR="003A2C02" w:rsidRDefault="003A2C02" w:rsidP="003A2C02">
      <w:pPr>
        <w:pStyle w:val="NoSpacing"/>
        <w:ind w:left="720"/>
        <w:rPr>
          <w:rFonts w:eastAsia="ヒラギノ角ゴ Pro W3"/>
          <w:color w:val="000000"/>
          <w:szCs w:val="20"/>
        </w:rPr>
      </w:pPr>
    </w:p>
    <w:p w:rsidR="003A2C02" w:rsidRDefault="003A2C02" w:rsidP="003A2C02">
      <w:pPr>
        <w:pStyle w:val="NoSpacing"/>
        <w:numPr>
          <w:ilvl w:val="0"/>
          <w:numId w:val="5"/>
        </w:numPr>
        <w:rPr>
          <w:rFonts w:eastAsia="ヒラギノ角ゴ Pro W3"/>
          <w:color w:val="000000"/>
          <w:szCs w:val="20"/>
        </w:rPr>
      </w:pPr>
      <w:r w:rsidRPr="00DE291B">
        <w:rPr>
          <w:rFonts w:eastAsia="ヒラギノ角ゴ Pro W3"/>
          <w:color w:val="000000"/>
          <w:szCs w:val="20"/>
        </w:rPr>
        <w:t xml:space="preserve">Summarize the health/fitness assessment results as they will serve as </w:t>
      </w:r>
      <w:r>
        <w:rPr>
          <w:rFonts w:eastAsia="ヒラギノ角ゴ Pro W3"/>
          <w:color w:val="000000"/>
          <w:szCs w:val="20"/>
        </w:rPr>
        <w:t>the basis</w:t>
      </w:r>
      <w:r w:rsidRPr="00DE291B">
        <w:rPr>
          <w:rFonts w:eastAsia="ヒラギノ角ゴ Pro W3"/>
          <w:color w:val="000000"/>
          <w:szCs w:val="20"/>
        </w:rPr>
        <w:t xml:space="preserve"> for the</w:t>
      </w:r>
    </w:p>
    <w:p w:rsidR="003A2C02" w:rsidRDefault="003A2C02" w:rsidP="003A2C02">
      <w:pPr>
        <w:pStyle w:val="NoSpacing"/>
        <w:rPr>
          <w:rFonts w:eastAsia="ヒラギノ角ゴ Pro W3"/>
          <w:color w:val="000000"/>
          <w:szCs w:val="20"/>
        </w:rPr>
      </w:pPr>
      <w:r>
        <w:rPr>
          <w:rFonts w:eastAsia="ヒラギノ角ゴ Pro W3"/>
          <w:color w:val="000000"/>
          <w:szCs w:val="20"/>
        </w:rPr>
        <w:tab/>
      </w:r>
      <w:proofErr w:type="gramStart"/>
      <w:r w:rsidRPr="00DE291B">
        <w:rPr>
          <w:rFonts w:eastAsia="ヒラギノ角ゴ Pro W3"/>
          <w:color w:val="000000"/>
          <w:szCs w:val="20"/>
        </w:rPr>
        <w:t>exercise</w:t>
      </w:r>
      <w:proofErr w:type="gramEnd"/>
      <w:r w:rsidRPr="00DE291B">
        <w:rPr>
          <w:rFonts w:eastAsia="ヒラギノ角ゴ Pro W3"/>
          <w:color w:val="000000"/>
          <w:szCs w:val="20"/>
        </w:rPr>
        <w:t xml:space="preserve"> prescription that you will design for h</w:t>
      </w:r>
      <w:r>
        <w:rPr>
          <w:rFonts w:eastAsia="ヒラギノ角ゴ Pro W3"/>
          <w:color w:val="000000"/>
          <w:szCs w:val="20"/>
        </w:rPr>
        <w:t>er</w:t>
      </w:r>
      <w:r w:rsidRPr="00DE291B">
        <w:rPr>
          <w:rFonts w:eastAsia="ヒラギノ角ゴ Pro W3"/>
          <w:color w:val="000000"/>
          <w:szCs w:val="20"/>
        </w:rPr>
        <w:t>.</w:t>
      </w:r>
    </w:p>
    <w:p w:rsidR="00066528" w:rsidRDefault="00066528" w:rsidP="003A2C02">
      <w:pPr>
        <w:pStyle w:val="NoSpacing"/>
        <w:rPr>
          <w:rFonts w:eastAsia="ヒラギノ角ゴ Pro W3"/>
          <w:color w:val="000000"/>
          <w:szCs w:val="20"/>
        </w:rPr>
      </w:pPr>
    </w:p>
    <w:p w:rsidR="009642A2" w:rsidRDefault="0011307D" w:rsidP="003A2C02">
      <w:pPr>
        <w:pStyle w:val="NoSpacing"/>
        <w:rPr>
          <w:rFonts w:eastAsia="ヒラギノ角ゴ Pro W3"/>
          <w:color w:val="000000"/>
          <w:szCs w:val="20"/>
        </w:rPr>
      </w:pPr>
      <w:r>
        <w:rPr>
          <w:rFonts w:eastAsia="ヒラギノ角ゴ Pro W3"/>
          <w:color w:val="000000"/>
          <w:szCs w:val="20"/>
        </w:rPr>
        <w:t>Although the subject only has a net sum of 3 CVD risk factors (4 positive results with one negative risk factor), and this would stratify her as “moderate risk” (greater than or equal to 2 risk factors), she also has 4 diagnosed diseases which automatically stratify her to the high risk category.  B</w:t>
      </w:r>
      <w:r w:rsidR="009642A2">
        <w:rPr>
          <w:rFonts w:eastAsia="ヒラギノ角ゴ Pro W3"/>
          <w:color w:val="000000"/>
          <w:szCs w:val="20"/>
        </w:rPr>
        <w:t>eing in the high risk category, her activity should be restricted until safety is established.</w:t>
      </w:r>
      <w:r w:rsidR="0089718C">
        <w:rPr>
          <w:rFonts w:eastAsia="ヒラギノ角ゴ Pro W3"/>
          <w:color w:val="000000"/>
          <w:szCs w:val="20"/>
        </w:rPr>
        <w:t xml:space="preserve">  Once safety is established, the HIV-specific recommendations provided on page 246 of GETP8 will function as the foundation of the exercise prescription, making changes only to accommodate special needs and day-to-day variations of symptoms (as noted in the special considerations).</w:t>
      </w:r>
    </w:p>
    <w:p w:rsidR="009642A2" w:rsidRDefault="009642A2" w:rsidP="003A2C02">
      <w:pPr>
        <w:pStyle w:val="NoSpacing"/>
        <w:rPr>
          <w:rFonts w:eastAsia="ヒラギノ角ゴ Pro W3"/>
          <w:color w:val="000000"/>
          <w:szCs w:val="20"/>
        </w:rPr>
      </w:pPr>
    </w:p>
    <w:p w:rsidR="003A2C02" w:rsidRDefault="003A2C02" w:rsidP="003A2C02">
      <w:pPr>
        <w:pStyle w:val="NoSpacing"/>
        <w:rPr>
          <w:rFonts w:eastAsia="ヒラギノ角ゴ Pro W3"/>
          <w:color w:val="000000"/>
          <w:szCs w:val="20"/>
        </w:rPr>
      </w:pPr>
    </w:p>
    <w:p w:rsidR="003A2C02" w:rsidRDefault="003A2C02" w:rsidP="003A2C02">
      <w:pPr>
        <w:pStyle w:val="NoSpacing"/>
        <w:rPr>
          <w:rFonts w:eastAsia="ヒラギノ角ゴ Pro W3"/>
          <w:color w:val="000000"/>
          <w:szCs w:val="20"/>
        </w:rPr>
      </w:pPr>
    </w:p>
    <w:p w:rsidR="003A2C02" w:rsidRPr="00DE291B" w:rsidRDefault="003A2C02" w:rsidP="003A2C02">
      <w:pPr>
        <w:pStyle w:val="NoSpacing"/>
        <w:numPr>
          <w:ilvl w:val="0"/>
          <w:numId w:val="5"/>
        </w:numPr>
        <w:rPr>
          <w:rFonts w:eastAsia="ヒラギノ角ゴ Pro W3"/>
          <w:color w:val="000000"/>
          <w:szCs w:val="20"/>
        </w:rPr>
      </w:pPr>
      <w:r w:rsidRPr="00DE291B">
        <w:rPr>
          <w:rFonts w:eastAsia="ヒラギノ角ゴ Pro W3"/>
          <w:color w:val="000000"/>
          <w:szCs w:val="20"/>
        </w:rPr>
        <w:t>What are h</w:t>
      </w:r>
      <w:r>
        <w:rPr>
          <w:rFonts w:eastAsia="ヒラギノ角ゴ Pro W3"/>
          <w:color w:val="000000"/>
          <w:szCs w:val="20"/>
        </w:rPr>
        <w:t>er</w:t>
      </w:r>
      <w:r w:rsidRPr="00DE291B">
        <w:rPr>
          <w:rFonts w:eastAsia="ヒラギノ角ゴ Pro W3"/>
          <w:color w:val="000000"/>
          <w:szCs w:val="20"/>
        </w:rPr>
        <w:t xml:space="preserve"> “special conditions</w:t>
      </w:r>
      <w:r>
        <w:rPr>
          <w:rFonts w:eastAsia="ヒラギノ角ゴ Pro W3"/>
          <w:color w:val="000000"/>
          <w:szCs w:val="20"/>
        </w:rPr>
        <w:t>/considerations</w:t>
      </w:r>
      <w:r w:rsidRPr="00DE291B">
        <w:rPr>
          <w:rFonts w:eastAsia="ヒラギノ角ゴ Pro W3"/>
          <w:color w:val="000000"/>
          <w:szCs w:val="20"/>
        </w:rPr>
        <w:t xml:space="preserve">”? </w:t>
      </w:r>
    </w:p>
    <w:p w:rsidR="003A2C02" w:rsidRDefault="003A2C02" w:rsidP="003A2C02">
      <w:pPr>
        <w:pStyle w:val="NoSpacing"/>
        <w:ind w:left="720"/>
        <w:rPr>
          <w:rFonts w:eastAsia="ヒラギノ角ゴ Pro W3"/>
          <w:color w:val="000000"/>
          <w:szCs w:val="20"/>
        </w:rPr>
      </w:pPr>
    </w:p>
    <w:p w:rsidR="003A2C02" w:rsidRPr="00B01AD3" w:rsidRDefault="00B01AD3" w:rsidP="003A2C02">
      <w:pPr>
        <w:pStyle w:val="NoSpacing"/>
        <w:rPr>
          <w:rFonts w:eastAsia="ヒラギノ角ゴ Pro W3"/>
          <w:color w:val="000000"/>
          <w:szCs w:val="20"/>
        </w:rPr>
      </w:pPr>
      <w:r>
        <w:rPr>
          <w:rFonts w:eastAsia="ヒラギノ角ゴ Pro W3"/>
          <w:color w:val="000000"/>
          <w:szCs w:val="20"/>
        </w:rPr>
        <w:t>The subject has no absolute contraindications to exercise (as d</w:t>
      </w:r>
      <w:r>
        <w:rPr>
          <w:rFonts w:eastAsia="ヒラギノ角ゴ Pro W3"/>
          <w:color w:val="000000"/>
          <w:szCs w:val="20"/>
        </w:rPr>
        <w:t>escribed on page 54 of GETP8), but t</w:t>
      </w:r>
      <w:r w:rsidR="0089718C">
        <w:t xml:space="preserve">he primary consideration is her HIV.  </w:t>
      </w:r>
      <w:r>
        <w:t xml:space="preserve">This is considered a relative contraindication to exercise testing, as stated: </w:t>
      </w:r>
      <w:r>
        <w:rPr>
          <w:rFonts w:eastAsia="ヒラギノ角ゴ Pro W3"/>
          <w:color w:val="000000"/>
          <w:szCs w:val="20"/>
        </w:rPr>
        <w:t>“Chronic infectious disease (e.g., mononucleosis, hepatitis, AIDS)</w:t>
      </w:r>
      <w:r>
        <w:rPr>
          <w:rFonts w:eastAsia="ヒラギノ角ゴ Pro W3"/>
          <w:color w:val="000000"/>
          <w:szCs w:val="20"/>
        </w:rPr>
        <w:t>.</w:t>
      </w:r>
      <w:r>
        <w:rPr>
          <w:rFonts w:eastAsia="ヒラギノ角ゴ Pro W3"/>
          <w:color w:val="000000"/>
          <w:szCs w:val="20"/>
        </w:rPr>
        <w:t>”</w:t>
      </w:r>
      <w:r>
        <w:rPr>
          <w:rFonts w:eastAsia="ヒラギノ角ゴ Pro W3"/>
          <w:color w:val="000000"/>
          <w:szCs w:val="20"/>
        </w:rPr>
        <w:t xml:space="preserve">  HIV </w:t>
      </w:r>
      <w:r w:rsidR="0089718C">
        <w:t xml:space="preserve">is the condition that puts her at the highest risk and </w:t>
      </w:r>
      <w:r>
        <w:t xml:space="preserve">her </w:t>
      </w:r>
      <w:r w:rsidR="003A2C02">
        <w:t>exercise testing and prescription will ref</w:t>
      </w:r>
      <w:r>
        <w:t>lect this</w:t>
      </w:r>
      <w:r w:rsidR="003A2C02">
        <w:t>.</w:t>
      </w:r>
    </w:p>
    <w:p w:rsidR="00B01AD3" w:rsidRDefault="00B01AD3" w:rsidP="003A2C02">
      <w:pPr>
        <w:pStyle w:val="NoSpacing"/>
      </w:pPr>
    </w:p>
    <w:p w:rsidR="00B01AD3" w:rsidRPr="0015394B" w:rsidRDefault="00B01AD3" w:rsidP="003A2C02">
      <w:pPr>
        <w:pStyle w:val="NoSpacing"/>
        <w:rPr>
          <w:rFonts w:eastAsia="ヒラギノ角ゴ Pro W3"/>
          <w:color w:val="000000"/>
          <w:szCs w:val="20"/>
        </w:rPr>
      </w:pPr>
      <w:r>
        <w:t>Secondarily, i</w:t>
      </w:r>
      <w:r w:rsidR="003A2C02">
        <w:t>f her arthritis</w:t>
      </w:r>
      <w:r>
        <w:t xml:space="preserve"> </w:t>
      </w:r>
      <w:r w:rsidR="0015394B">
        <w:t xml:space="preserve">is exacerbated by </w:t>
      </w:r>
      <w:r>
        <w:t>exercise, this becomes</w:t>
      </w:r>
      <w:r w:rsidR="0015394B">
        <w:t xml:space="preserve"> a relative contraindication as well: </w:t>
      </w:r>
      <w:r w:rsidR="0015394B">
        <w:rPr>
          <w:rFonts w:eastAsia="ヒラギノ角ゴ Pro W3"/>
          <w:color w:val="000000"/>
          <w:szCs w:val="20"/>
        </w:rPr>
        <w:t xml:space="preserve">“neuromuscular, musculoskeletal, </w:t>
      </w:r>
      <w:proofErr w:type="spellStart"/>
      <w:r w:rsidR="0015394B">
        <w:rPr>
          <w:rFonts w:eastAsia="ヒラギノ角ゴ Pro W3"/>
          <w:color w:val="000000"/>
          <w:szCs w:val="20"/>
        </w:rPr>
        <w:t>orrheumatoid</w:t>
      </w:r>
      <w:proofErr w:type="spellEnd"/>
      <w:r w:rsidR="0015394B">
        <w:rPr>
          <w:rFonts w:eastAsia="ヒラギノ角ゴ Pro W3"/>
          <w:color w:val="000000"/>
          <w:szCs w:val="20"/>
        </w:rPr>
        <w:t xml:space="preserve"> disorders tha</w:t>
      </w:r>
      <w:r w:rsidR="0015394B">
        <w:rPr>
          <w:rFonts w:eastAsia="ヒラギノ角ゴ Pro W3"/>
          <w:color w:val="000000"/>
          <w:szCs w:val="20"/>
        </w:rPr>
        <w:t>t are exacerbated by exercise.”</w:t>
      </w:r>
      <w:r w:rsidR="003A2C02">
        <w:t xml:space="preserve"> </w:t>
      </w:r>
      <w:r w:rsidR="0015394B">
        <w:t xml:space="preserve"> </w:t>
      </w:r>
      <w:r>
        <w:t xml:space="preserve">Among patients with HIV, arthritis (particularly in the knees, where this patient experiences it), is common.  </w:t>
      </w:r>
      <w:r w:rsidR="003A2C02">
        <w:t xml:space="preserve">The glycoproteins contained in the viral envelope of the HIV particle </w:t>
      </w:r>
      <w:r>
        <w:t xml:space="preserve">(described in detail in my answer for Dr. </w:t>
      </w:r>
      <w:proofErr w:type="spellStart"/>
      <w:r>
        <w:t>Dieckhaus</w:t>
      </w:r>
      <w:proofErr w:type="spellEnd"/>
      <w:r>
        <w:t>) have been shown to promote a</w:t>
      </w:r>
      <w:r w:rsidR="003A2C02">
        <w:t>rthritis</w:t>
      </w:r>
      <w:r>
        <w:t>, with 51% of these cases occurring in the knees</w:t>
      </w:r>
      <w:r w:rsidR="003A2C02">
        <w:t xml:space="preserve"> (</w:t>
      </w:r>
      <w:proofErr w:type="spellStart"/>
      <w:r w:rsidR="003A2C02">
        <w:t>Klatt</w:t>
      </w:r>
      <w:proofErr w:type="spellEnd"/>
      <w:r w:rsidR="003A2C02">
        <w:t xml:space="preserve">, 2012).  </w:t>
      </w:r>
      <w:r>
        <w:t xml:space="preserve">It may </w:t>
      </w:r>
      <w:r w:rsidR="0015394B">
        <w:t xml:space="preserve">therefore </w:t>
      </w:r>
      <w:r>
        <w:t>be questioned whether this subject’s arthritis is HIV-related, making the close monitoring of her HIV even more important.</w:t>
      </w:r>
    </w:p>
    <w:p w:rsidR="00B01AD3" w:rsidRDefault="00B01AD3" w:rsidP="003A2C02">
      <w:pPr>
        <w:pStyle w:val="NoSpacing"/>
      </w:pPr>
    </w:p>
    <w:p w:rsidR="00B01AD3" w:rsidRDefault="00B01AD3" w:rsidP="00B01AD3">
      <w:pPr>
        <w:pStyle w:val="NoSpacing"/>
        <w:rPr>
          <w:rFonts w:eastAsia="ヒラギノ角ゴ Pro W3"/>
          <w:color w:val="000000"/>
          <w:szCs w:val="20"/>
        </w:rPr>
      </w:pPr>
      <w:r>
        <w:rPr>
          <w:rFonts w:eastAsia="ヒラギノ角ゴ Pro W3"/>
          <w:color w:val="000000"/>
          <w:szCs w:val="20"/>
        </w:rPr>
        <w:t xml:space="preserve">Although her diabetes is currently well-controlled, if it goes uncontrolled, this would count as a relative contraindication as well: </w:t>
      </w:r>
      <w:r>
        <w:rPr>
          <w:rFonts w:eastAsia="ヒラギノ角ゴ Pro W3"/>
          <w:color w:val="000000"/>
          <w:szCs w:val="20"/>
        </w:rPr>
        <w:t>“Uncontrolled metabolic disease (e.g., diabetes, thyrotoxicosis, or myxedema)</w:t>
      </w:r>
      <w:r w:rsidR="0015394B">
        <w:rPr>
          <w:rFonts w:eastAsia="ヒラギノ角ゴ Pro W3"/>
          <w:color w:val="000000"/>
          <w:szCs w:val="20"/>
        </w:rPr>
        <w:t>.</w:t>
      </w:r>
      <w:r>
        <w:rPr>
          <w:rFonts w:eastAsia="ヒラギノ角ゴ Pro W3"/>
          <w:color w:val="000000"/>
          <w:szCs w:val="20"/>
        </w:rPr>
        <w:t>”</w:t>
      </w:r>
    </w:p>
    <w:p w:rsidR="00B01AD3" w:rsidRDefault="00B01AD3" w:rsidP="003A2C02">
      <w:pPr>
        <w:pStyle w:val="NoSpacing"/>
      </w:pPr>
    </w:p>
    <w:p w:rsidR="003A2C02" w:rsidRDefault="003A2C02" w:rsidP="003A2C02">
      <w:pPr>
        <w:pStyle w:val="NoSpacing"/>
      </w:pPr>
    </w:p>
    <w:p w:rsidR="00B01AD3" w:rsidRDefault="00B01AD3" w:rsidP="003A2C02">
      <w:pPr>
        <w:pStyle w:val="NoSpacing"/>
        <w:rPr>
          <w:rFonts w:eastAsia="ヒラギノ角ゴ Pro W3"/>
          <w:color w:val="000000"/>
          <w:szCs w:val="20"/>
        </w:rPr>
      </w:pPr>
    </w:p>
    <w:p w:rsidR="0090404D" w:rsidRDefault="0090404D" w:rsidP="003A2C02">
      <w:pPr>
        <w:pStyle w:val="NoSpacing"/>
        <w:rPr>
          <w:rFonts w:eastAsia="ヒラギノ角ゴ Pro W3"/>
          <w:color w:val="000000"/>
          <w:szCs w:val="20"/>
        </w:rPr>
      </w:pPr>
      <w:r>
        <w:rPr>
          <w:rFonts w:eastAsia="ヒラギノ角ゴ Pro W3"/>
          <w:color w:val="000000"/>
          <w:szCs w:val="20"/>
        </w:rPr>
        <w:t xml:space="preserve">Additionally, in </w:t>
      </w:r>
      <w:r w:rsidRPr="005D5273">
        <w:rPr>
          <w:rFonts w:ascii="Times" w:hAnsi="Times"/>
        </w:rPr>
        <w:t xml:space="preserve">November 2011, she fell down a flight of </w:t>
      </w:r>
      <w:r>
        <w:rPr>
          <w:rFonts w:ascii="Times" w:hAnsi="Times"/>
        </w:rPr>
        <w:t xml:space="preserve">stairs, which resulted in pain or injury enough to warrant </w:t>
      </w:r>
      <w:r w:rsidRPr="005D5273">
        <w:rPr>
          <w:rFonts w:ascii="Times" w:hAnsi="Times"/>
        </w:rPr>
        <w:t>a cortisone shot</w:t>
      </w:r>
      <w:r>
        <w:rPr>
          <w:rFonts w:ascii="Times" w:hAnsi="Times"/>
        </w:rPr>
        <w:t>.  I will regard this as a possible relative contraindication (</w:t>
      </w:r>
      <w:r w:rsidR="003A2C02">
        <w:rPr>
          <w:rFonts w:eastAsia="ヒラギノ角ゴ Pro W3"/>
          <w:color w:val="000000"/>
          <w:szCs w:val="20"/>
        </w:rPr>
        <w:t xml:space="preserve">“Mental or physical </w:t>
      </w:r>
      <w:proofErr w:type="spellStart"/>
      <w:r w:rsidR="003A2C02">
        <w:rPr>
          <w:rFonts w:eastAsia="ヒラギノ角ゴ Pro W3"/>
          <w:color w:val="000000"/>
          <w:szCs w:val="20"/>
        </w:rPr>
        <w:t>impairement</w:t>
      </w:r>
      <w:proofErr w:type="spellEnd"/>
      <w:r w:rsidR="003A2C02">
        <w:rPr>
          <w:rFonts w:eastAsia="ヒラギノ角ゴ Pro W3"/>
          <w:color w:val="000000"/>
          <w:szCs w:val="20"/>
        </w:rPr>
        <w:t xml:space="preserve"> leading t</w:t>
      </w:r>
      <w:r>
        <w:rPr>
          <w:rFonts w:eastAsia="ヒラギノ角ゴ Pro W3"/>
          <w:color w:val="000000"/>
          <w:szCs w:val="20"/>
        </w:rPr>
        <w:t>o inability exercise adequately</w:t>
      </w:r>
      <w:r w:rsidR="003A2C02">
        <w:rPr>
          <w:rFonts w:eastAsia="ヒラギノ角ゴ Pro W3"/>
          <w:color w:val="000000"/>
          <w:szCs w:val="20"/>
        </w:rPr>
        <w:t>”</w:t>
      </w:r>
      <w:r>
        <w:rPr>
          <w:rFonts w:eastAsia="ヒラギノ角ゴ Pro W3"/>
          <w:color w:val="000000"/>
          <w:szCs w:val="20"/>
        </w:rPr>
        <w:t>) as it may impair the ability to do activities that involve her knee.</w:t>
      </w:r>
    </w:p>
    <w:p w:rsidR="003A2C02" w:rsidRPr="003A2C02" w:rsidRDefault="003A2C02" w:rsidP="003A2C02">
      <w:pPr>
        <w:pStyle w:val="NoSpacing"/>
      </w:pPr>
    </w:p>
    <w:p w:rsidR="003A2C02" w:rsidRDefault="0090404D" w:rsidP="003A2C02">
      <w:pPr>
        <w:pStyle w:val="NoSpacing"/>
      </w:pPr>
      <w:r>
        <w:t xml:space="preserve">Lastly, she should use her </w:t>
      </w:r>
      <w:r w:rsidR="003A2C02">
        <w:t xml:space="preserve">albuterol inhaler </w:t>
      </w:r>
      <w:r>
        <w:t>prophylactically</w:t>
      </w:r>
      <w:r>
        <w:t xml:space="preserve"> </w:t>
      </w:r>
      <w:r w:rsidR="003A2C02">
        <w:t xml:space="preserve">15 minutes prior to </w:t>
      </w:r>
      <w:r>
        <w:t xml:space="preserve">engaging in </w:t>
      </w:r>
      <w:r w:rsidR="003A2C02">
        <w:t>exercise.</w:t>
      </w:r>
    </w:p>
    <w:p w:rsidR="003A2C02" w:rsidRDefault="003A2C02" w:rsidP="003A2C02">
      <w:pPr>
        <w:pStyle w:val="NoSpacing"/>
        <w:rPr>
          <w:rFonts w:eastAsia="ヒラギノ角ゴ Pro W3"/>
          <w:color w:val="000000"/>
          <w:szCs w:val="20"/>
        </w:rPr>
      </w:pPr>
    </w:p>
    <w:p w:rsidR="003A2C02" w:rsidRDefault="003A2C02" w:rsidP="003A2C02">
      <w:pPr>
        <w:pStyle w:val="NoSpacing"/>
        <w:rPr>
          <w:rFonts w:eastAsia="ヒラギノ角ゴ Pro W3"/>
          <w:color w:val="000000"/>
          <w:szCs w:val="20"/>
        </w:rPr>
      </w:pPr>
    </w:p>
    <w:p w:rsidR="003A2C02" w:rsidRPr="00DE291B" w:rsidRDefault="003A2C02" w:rsidP="003A2C02">
      <w:pPr>
        <w:pStyle w:val="NoSpacing"/>
        <w:numPr>
          <w:ilvl w:val="0"/>
          <w:numId w:val="5"/>
        </w:numPr>
        <w:rPr>
          <w:rFonts w:eastAsia="ヒラギノ角ゴ Pro W3"/>
          <w:color w:val="000000"/>
          <w:szCs w:val="20"/>
        </w:rPr>
      </w:pPr>
      <w:r w:rsidRPr="00DE291B">
        <w:rPr>
          <w:rFonts w:eastAsia="ヒラギノ角ゴ Pro W3"/>
          <w:color w:val="000000"/>
          <w:szCs w:val="20"/>
        </w:rPr>
        <w:t xml:space="preserve">What other healthcare professionals should </w:t>
      </w:r>
      <w:r>
        <w:rPr>
          <w:rFonts w:eastAsia="ヒラギノ角ゴ Pro W3"/>
          <w:color w:val="000000"/>
          <w:szCs w:val="20"/>
        </w:rPr>
        <w:t>you</w:t>
      </w:r>
      <w:r w:rsidRPr="00DE291B">
        <w:rPr>
          <w:rFonts w:eastAsia="ヒラギノ角ゴ Pro W3"/>
          <w:color w:val="000000"/>
          <w:szCs w:val="20"/>
        </w:rPr>
        <w:t xml:space="preserve"> consult when designing h</w:t>
      </w:r>
      <w:r>
        <w:rPr>
          <w:rFonts w:eastAsia="ヒラギノ角ゴ Pro W3"/>
          <w:color w:val="000000"/>
          <w:szCs w:val="20"/>
        </w:rPr>
        <w:t>er</w:t>
      </w:r>
      <w:r w:rsidRPr="00DE291B">
        <w:rPr>
          <w:rFonts w:eastAsia="ヒラギノ角ゴ Pro W3"/>
          <w:color w:val="000000"/>
          <w:szCs w:val="20"/>
        </w:rPr>
        <w:t xml:space="preserve"> exercise prescription? </w:t>
      </w:r>
    </w:p>
    <w:p w:rsidR="003A2C02" w:rsidRDefault="003A2C02" w:rsidP="003A2C02">
      <w:pPr>
        <w:pStyle w:val="NoSpacing"/>
        <w:ind w:left="720"/>
        <w:rPr>
          <w:rFonts w:eastAsia="ヒラギノ角ゴ Pro W3"/>
          <w:color w:val="000000"/>
          <w:szCs w:val="20"/>
        </w:rPr>
      </w:pPr>
    </w:p>
    <w:p w:rsidR="003A2C02" w:rsidRPr="003A2C02" w:rsidRDefault="0090404D" w:rsidP="0090404D">
      <w:pPr>
        <w:pStyle w:val="NoSpacing"/>
      </w:pPr>
      <w:r>
        <w:t>The other health care providers that should be included are her c</w:t>
      </w:r>
      <w:r w:rsidR="003A2C02" w:rsidRPr="003A2C02">
        <w:t>ase manager at Connections.</w:t>
      </w:r>
      <w:r>
        <w:t xml:space="preserve">  Often the case managers know more about the subjects’ personal lives that may affect exercise than I would (e.g., “I haven’t been sleeping well”, “I’m homeless again”, “I used drugs three days last week”, etc.).  Her primary </w:t>
      </w:r>
      <w:r w:rsidR="003A2C02" w:rsidRPr="003A2C02">
        <w:t>care physician (if she has one)</w:t>
      </w:r>
      <w:r>
        <w:t xml:space="preserve"> should also be involved, as well has her </w:t>
      </w:r>
      <w:r w:rsidR="003A2C02" w:rsidRPr="003A2C02">
        <w:t>HIV specialist (</w:t>
      </w:r>
      <w:r>
        <w:t xml:space="preserve">again, </w:t>
      </w:r>
      <w:r w:rsidR="003A2C02" w:rsidRPr="003A2C02">
        <w:t>if she has one).</w:t>
      </w:r>
      <w:r>
        <w:t xml:space="preserve">  Access to relevant medical information (e.g., “her CD4+ count is at 350”, etc.) would help me to predict risks of the engagement in exercise.</w:t>
      </w:r>
    </w:p>
    <w:p w:rsidR="003A2C02" w:rsidRDefault="003A2C02" w:rsidP="003A2C02">
      <w:pPr>
        <w:pStyle w:val="NoSpacing"/>
        <w:rPr>
          <w:rFonts w:eastAsia="ヒラギノ角ゴ Pro W3"/>
          <w:color w:val="000000"/>
          <w:szCs w:val="20"/>
        </w:rPr>
      </w:pPr>
    </w:p>
    <w:p w:rsidR="003A2C02" w:rsidRDefault="003A2C02" w:rsidP="003A2C02">
      <w:pPr>
        <w:pStyle w:val="NoSpacing"/>
        <w:ind w:left="720"/>
        <w:rPr>
          <w:rFonts w:eastAsia="ヒラギノ角ゴ Pro W3"/>
          <w:color w:val="000000"/>
          <w:szCs w:val="20"/>
        </w:rPr>
      </w:pPr>
    </w:p>
    <w:p w:rsidR="003A2C02" w:rsidRDefault="003A2C02" w:rsidP="003A2C02">
      <w:pPr>
        <w:pStyle w:val="NoSpacing"/>
        <w:numPr>
          <w:ilvl w:val="0"/>
          <w:numId w:val="5"/>
        </w:numPr>
        <w:rPr>
          <w:rFonts w:eastAsia="ヒラギノ角ゴ Pro W3"/>
          <w:color w:val="000000"/>
          <w:szCs w:val="20"/>
        </w:rPr>
      </w:pPr>
      <w:r w:rsidRPr="005D5273">
        <w:rPr>
          <w:rFonts w:eastAsia="ヒラギノ角ゴ Pro W3"/>
          <w:color w:val="000000"/>
          <w:szCs w:val="20"/>
        </w:rPr>
        <w:t xml:space="preserve">Formulate </w:t>
      </w:r>
      <w:r>
        <w:rPr>
          <w:rFonts w:eastAsia="ヒラギノ角ゴ Pro W3"/>
          <w:color w:val="000000"/>
          <w:szCs w:val="20"/>
        </w:rPr>
        <w:t>her</w:t>
      </w:r>
      <w:r w:rsidRPr="005D5273">
        <w:rPr>
          <w:rFonts w:eastAsia="ヒラギノ角ゴ Pro W3"/>
          <w:color w:val="000000"/>
          <w:szCs w:val="20"/>
        </w:rPr>
        <w:t xml:space="preserve"> FITT</w:t>
      </w:r>
      <w:r>
        <w:rPr>
          <w:rFonts w:eastAsia="ヒラギノ角ゴ Pro W3"/>
          <w:color w:val="000000"/>
          <w:szCs w:val="20"/>
        </w:rPr>
        <w:t>-VP</w:t>
      </w:r>
      <w:r w:rsidRPr="005D5273">
        <w:rPr>
          <w:rFonts w:eastAsia="ヒラギノ角ゴ Pro W3"/>
          <w:color w:val="000000"/>
          <w:szCs w:val="20"/>
        </w:rPr>
        <w:t xml:space="preserve"> exercise prescription including special considerations.</w:t>
      </w:r>
    </w:p>
    <w:p w:rsidR="003A2C02" w:rsidRDefault="003A2C02" w:rsidP="000F2D70">
      <w:pPr>
        <w:pStyle w:val="NoSpacing"/>
      </w:pPr>
    </w:p>
    <w:p w:rsidR="006041EC" w:rsidRDefault="006041EC" w:rsidP="000F2D70">
      <w:pPr>
        <w:pStyle w:val="NoSpacing"/>
      </w:pPr>
      <w:r>
        <w:t>If she is cleared by her physician to participate in exercise, I will take this to mean there are no contraindications to exercise that would preclude her participation (i.e., her diabetes and arthritis are stable).  I will also assume her physician has informed me that her CD4+ values are stable and she is not in a state of transition with her antiretroviral medications, which could alter metabolic functioning (as I described briefly on page 4 and would be happy to elaborate on in the oral exam).</w:t>
      </w:r>
    </w:p>
    <w:p w:rsidR="008F485B" w:rsidRDefault="008F485B" w:rsidP="000F2D70">
      <w:pPr>
        <w:pStyle w:val="NoSpacing"/>
      </w:pPr>
    </w:p>
    <w:p w:rsidR="008F485B" w:rsidRDefault="008F485B" w:rsidP="000F2D70">
      <w:pPr>
        <w:pStyle w:val="NoSpacing"/>
      </w:pPr>
      <w:r>
        <w:t>For the first phase in the progression of her FITT-VP, I would have her perform aerobic exercise 3 days a week for 30 minutes at a VO</w:t>
      </w:r>
      <w:r w:rsidRPr="008F485B">
        <w:rPr>
          <w:vertAlign w:val="subscript"/>
        </w:rPr>
        <w:t>2</w:t>
      </w:r>
      <w:r>
        <w:t>R of about 40%.  This is the minimum suggested prescription in GETP8 for people with HIV.  During this phase, I could closely monitor how she responds to the transition into exercise, however mild.  If this does not exacerbate her asthma, arthritis, or an unforeseen complication with her HIV, I would increase the frequency and time before increasing the intensity.  For the next 4 weeks, I would have her maintain the intensity of 40% VO</w:t>
      </w:r>
      <w:r w:rsidRPr="008F485B">
        <w:rPr>
          <w:vertAlign w:val="subscript"/>
        </w:rPr>
        <w:t>2</w:t>
      </w:r>
      <w:r>
        <w:t>R, but increase the frequency to 4-5 days a week and the time spent in each exercising to 45 minutes (half way to the maximum daily recommendation).  During this phase, we could also begin to incorporate light resistance training, stretching, and safe proprioceptive-</w:t>
      </w:r>
      <w:proofErr w:type="spellStart"/>
      <w:r>
        <w:t>neruomotor</w:t>
      </w:r>
      <w:proofErr w:type="spellEnd"/>
      <w:r>
        <w:t xml:space="preserve"> exercises that don’t include a risk of falling.</w:t>
      </w:r>
    </w:p>
    <w:p w:rsidR="008F485B" w:rsidRDefault="008F485B" w:rsidP="000F2D70">
      <w:pPr>
        <w:pStyle w:val="NoSpacing"/>
      </w:pPr>
    </w:p>
    <w:p w:rsidR="00E91027" w:rsidRDefault="008F485B" w:rsidP="000F2D70">
      <w:pPr>
        <w:pStyle w:val="NoSpacing"/>
      </w:pPr>
      <w:r>
        <w:t xml:space="preserve">For this month in the progression, I would closely monitor her arthritis to make sure the frequency of use doesn’t exacerbate any symptoms.  If it does, we could explore what is causing the flare up.  Is it just the amount of exercise, or is it the type?  For example, if we’re doing an </w:t>
      </w:r>
      <w:r>
        <w:lastRenderedPageBreak/>
        <w:t>inclin</w:t>
      </w:r>
      <w:r w:rsidR="00E91027">
        <w:t xml:space="preserve">e treadmill, do the mechanics of the gait cause more pain than would </w:t>
      </w:r>
      <w:r>
        <w:t>a cycle erg</w:t>
      </w:r>
      <w:r w:rsidR="00E91027">
        <w:t>ometer?  Or perhaps does the impact of the treadmill induce more discomfort than would an elliptical machine or laps in a pool?</w:t>
      </w:r>
    </w:p>
    <w:p w:rsidR="008F485B" w:rsidRDefault="008F485B" w:rsidP="000F2D70">
      <w:pPr>
        <w:pStyle w:val="NoSpacing"/>
      </w:pPr>
    </w:p>
    <w:p w:rsidR="00BB7171" w:rsidRDefault="00BB7171" w:rsidP="000F2D70">
      <w:pPr>
        <w:pStyle w:val="NoSpacing"/>
      </w:pPr>
      <w:r>
        <w:t>At the end of this phase, 6 weeks would have elapsed</w:t>
      </w:r>
      <w:r w:rsidR="004E06EB">
        <w:t xml:space="preserve">, after which, </w:t>
      </w:r>
      <w:r>
        <w:t xml:space="preserve">I </w:t>
      </w:r>
      <w:r w:rsidR="004E06EB">
        <w:t>would have a much firmer idea regarding</w:t>
      </w:r>
      <w:r>
        <w:t xml:space="preserve"> the safety of her involvement in exercise.  According to Spence et al. (1990), this is enough time for resistance exercise to have resulted in statistically significant adaptations.  According to Stringer et al. (1998), 6 weeks is sufficient time to achieve significant improvements via aerobic exercise.  Although the progression of our exercise prescription would begin much more slowly than Stringer et al. and Spence et al., their studies only lasted 6 weeks whereas the active duration in Healthy Activities for Prize Incentives (HAPI) lasts 16, leaving us 10 weeks to change the mode of exercise and increase the intensity (up to 60% VO</w:t>
      </w:r>
      <w:r w:rsidRPr="00BB7171">
        <w:rPr>
          <w:vertAlign w:val="subscript"/>
        </w:rPr>
        <w:t>2</w:t>
      </w:r>
      <w:r>
        <w:t>R, from 40%) according to the safe capacity of the subject.  This progression would err on the side of conservative, however.</w:t>
      </w:r>
    </w:p>
    <w:p w:rsidR="00E91027" w:rsidRDefault="00E91027" w:rsidP="000F2D70">
      <w:pPr>
        <w:pStyle w:val="NoSpacing"/>
      </w:pPr>
    </w:p>
    <w:p w:rsidR="004E06EB" w:rsidRDefault="004E06EB" w:rsidP="000F2D70">
      <w:pPr>
        <w:pStyle w:val="NoSpacing"/>
      </w:pPr>
      <w:r>
        <w:t xml:space="preserve">Being as </w:t>
      </w:r>
      <w:r w:rsidR="00E41F32">
        <w:t xml:space="preserve">a variety of </w:t>
      </w:r>
      <w:r>
        <w:t xml:space="preserve">positive results have been found in both </w:t>
      </w:r>
      <w:r>
        <w:t>resistance exercise (see my answer beginning on page 1) and aerobic exercise (beginning on page 6), a combination</w:t>
      </w:r>
      <w:r w:rsidR="00E41F32">
        <w:t xml:space="preserve"> of exercise modes</w:t>
      </w:r>
      <w:r>
        <w:t xml:space="preserve">, such as the program found in </w:t>
      </w:r>
      <w:proofErr w:type="spellStart"/>
      <w:r>
        <w:t>Grinspoon</w:t>
      </w:r>
      <w:proofErr w:type="spellEnd"/>
      <w:r>
        <w:t xml:space="preserve"> </w:t>
      </w:r>
      <w:r w:rsidR="00E41F32">
        <w:t xml:space="preserve">et al. </w:t>
      </w:r>
      <w:r>
        <w:t xml:space="preserve">(2000), who reported no adverse events throughout the 12-week intervention, would likely be what I chose to model </w:t>
      </w:r>
      <w:r w:rsidR="00E41F32">
        <w:t xml:space="preserve">the mode of </w:t>
      </w:r>
      <w:r>
        <w:t>my prescription after</w:t>
      </w:r>
      <w:r w:rsidR="00E41F32">
        <w:t xml:space="preserve"> for the remaining 10 weeks (save for the isometric exercise testing).  However, as noted by the special considerations in GETP8 (pg. 247), specific accommodations would have to be made throughout the course of the exercise prescription </w:t>
      </w:r>
      <w:r w:rsidR="00F4036C">
        <w:t>in</w:t>
      </w:r>
      <w:r w:rsidR="00E41F32">
        <w:t xml:space="preserve"> response to day-to-day variations in the subject’s condition.</w:t>
      </w:r>
    </w:p>
    <w:p w:rsidR="00E41F32" w:rsidRDefault="00E41F32" w:rsidP="000F2D70">
      <w:pPr>
        <w:pStyle w:val="NoSpacing"/>
      </w:pPr>
    </w:p>
    <w:sectPr w:rsidR="00E41F32" w:rsidSect="009222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CB1" w:rsidRDefault="007A3CB1" w:rsidP="003B69E0">
      <w:r>
        <w:separator/>
      </w:r>
    </w:p>
  </w:endnote>
  <w:endnote w:type="continuationSeparator" w:id="0">
    <w:p w:rsidR="007A3CB1" w:rsidRDefault="007A3CB1" w:rsidP="003B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4E"/>
    <w:family w:val="auto"/>
    <w:pitch w:val="variable"/>
    <w:sig w:usb0="00000000" w:usb1="00000000" w:usb2="01000407" w:usb3="00000000" w:csb0="0002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865572"/>
      <w:docPartObj>
        <w:docPartGallery w:val="Page Numbers (Bottom of Page)"/>
        <w:docPartUnique/>
      </w:docPartObj>
    </w:sdtPr>
    <w:sdtEndPr>
      <w:rPr>
        <w:noProof/>
      </w:rPr>
    </w:sdtEndPr>
    <w:sdtContent>
      <w:p w:rsidR="00491103" w:rsidRDefault="00491103">
        <w:pPr>
          <w:pStyle w:val="Footer"/>
          <w:jc w:val="center"/>
        </w:pPr>
        <w:r>
          <w:fldChar w:fldCharType="begin"/>
        </w:r>
        <w:r>
          <w:instrText xml:space="preserve"> PAGE   \* MERGEFORMAT </w:instrText>
        </w:r>
        <w:r>
          <w:fldChar w:fldCharType="separate"/>
        </w:r>
        <w:r w:rsidR="00F4036C">
          <w:rPr>
            <w:noProof/>
          </w:rPr>
          <w:t>1</w:t>
        </w:r>
        <w:r>
          <w:rPr>
            <w:noProof/>
          </w:rPr>
          <w:fldChar w:fldCharType="end"/>
        </w:r>
      </w:p>
    </w:sdtContent>
  </w:sdt>
  <w:p w:rsidR="00491103" w:rsidRDefault="00491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CB1" w:rsidRDefault="007A3CB1" w:rsidP="003B69E0">
      <w:r>
        <w:separator/>
      </w:r>
    </w:p>
  </w:footnote>
  <w:footnote w:type="continuationSeparator" w:id="0">
    <w:p w:rsidR="007A3CB1" w:rsidRDefault="007A3CB1" w:rsidP="003B6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0"/>
        </w:tabs>
        <w:ind w:left="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
    <w:nsid w:val="060A609B"/>
    <w:multiLevelType w:val="hybridMultilevel"/>
    <w:tmpl w:val="D47C5798"/>
    <w:lvl w:ilvl="0" w:tplc="09BE1F6C">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1D62D9"/>
    <w:multiLevelType w:val="hybridMultilevel"/>
    <w:tmpl w:val="576AD666"/>
    <w:lvl w:ilvl="0" w:tplc="508EED3A">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E0647D"/>
    <w:multiLevelType w:val="hybridMultilevel"/>
    <w:tmpl w:val="FDD68C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E861E5"/>
    <w:multiLevelType w:val="hybridMultilevel"/>
    <w:tmpl w:val="F9605EA0"/>
    <w:lvl w:ilvl="0" w:tplc="5A62B4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531"/>
    <w:rsid w:val="00023357"/>
    <w:rsid w:val="00046F40"/>
    <w:rsid w:val="00050513"/>
    <w:rsid w:val="00066528"/>
    <w:rsid w:val="00073709"/>
    <w:rsid w:val="000946B8"/>
    <w:rsid w:val="000A0BF2"/>
    <w:rsid w:val="000D1294"/>
    <w:rsid w:val="000D463A"/>
    <w:rsid w:val="000E440F"/>
    <w:rsid w:val="000F2D70"/>
    <w:rsid w:val="00104C17"/>
    <w:rsid w:val="0011307D"/>
    <w:rsid w:val="00115B2B"/>
    <w:rsid w:val="00115EA3"/>
    <w:rsid w:val="0015394B"/>
    <w:rsid w:val="0018412D"/>
    <w:rsid w:val="001B202F"/>
    <w:rsid w:val="001C64DD"/>
    <w:rsid w:val="001D619B"/>
    <w:rsid w:val="001E01FC"/>
    <w:rsid w:val="001E4399"/>
    <w:rsid w:val="001F5904"/>
    <w:rsid w:val="00246276"/>
    <w:rsid w:val="00283AEA"/>
    <w:rsid w:val="002877A9"/>
    <w:rsid w:val="002B04D5"/>
    <w:rsid w:val="002D71E7"/>
    <w:rsid w:val="0031602E"/>
    <w:rsid w:val="00347BCB"/>
    <w:rsid w:val="00372B22"/>
    <w:rsid w:val="00385406"/>
    <w:rsid w:val="003A2C02"/>
    <w:rsid w:val="003B5968"/>
    <w:rsid w:val="003B69E0"/>
    <w:rsid w:val="003C34CF"/>
    <w:rsid w:val="003D412E"/>
    <w:rsid w:val="003F06D4"/>
    <w:rsid w:val="004023A6"/>
    <w:rsid w:val="0041782F"/>
    <w:rsid w:val="004327B2"/>
    <w:rsid w:val="0043629B"/>
    <w:rsid w:val="00470098"/>
    <w:rsid w:val="00491103"/>
    <w:rsid w:val="004B2E6A"/>
    <w:rsid w:val="004B3CAB"/>
    <w:rsid w:val="004C1E68"/>
    <w:rsid w:val="004C25D4"/>
    <w:rsid w:val="004E06EB"/>
    <w:rsid w:val="004F3AE0"/>
    <w:rsid w:val="004F3D87"/>
    <w:rsid w:val="004F61A7"/>
    <w:rsid w:val="00504895"/>
    <w:rsid w:val="00550115"/>
    <w:rsid w:val="00556C54"/>
    <w:rsid w:val="0057482B"/>
    <w:rsid w:val="00581C98"/>
    <w:rsid w:val="005D0544"/>
    <w:rsid w:val="005D5273"/>
    <w:rsid w:val="006041EC"/>
    <w:rsid w:val="00626CCA"/>
    <w:rsid w:val="00635047"/>
    <w:rsid w:val="0068462C"/>
    <w:rsid w:val="006846C7"/>
    <w:rsid w:val="006A0F35"/>
    <w:rsid w:val="006D28C8"/>
    <w:rsid w:val="00705B1D"/>
    <w:rsid w:val="007A3CB1"/>
    <w:rsid w:val="007A4F07"/>
    <w:rsid w:val="007F63E9"/>
    <w:rsid w:val="00807C34"/>
    <w:rsid w:val="00816A39"/>
    <w:rsid w:val="008203A0"/>
    <w:rsid w:val="008272A4"/>
    <w:rsid w:val="008352F9"/>
    <w:rsid w:val="00850D6A"/>
    <w:rsid w:val="00856FEC"/>
    <w:rsid w:val="00877ECD"/>
    <w:rsid w:val="0089718C"/>
    <w:rsid w:val="008A285E"/>
    <w:rsid w:val="008C2041"/>
    <w:rsid w:val="008C50B9"/>
    <w:rsid w:val="008E2E40"/>
    <w:rsid w:val="008F485B"/>
    <w:rsid w:val="0090404D"/>
    <w:rsid w:val="009127BE"/>
    <w:rsid w:val="00922299"/>
    <w:rsid w:val="00922F88"/>
    <w:rsid w:val="00940993"/>
    <w:rsid w:val="00942110"/>
    <w:rsid w:val="0094464C"/>
    <w:rsid w:val="00953C0C"/>
    <w:rsid w:val="00956B77"/>
    <w:rsid w:val="009601EC"/>
    <w:rsid w:val="00960819"/>
    <w:rsid w:val="009642A2"/>
    <w:rsid w:val="0098221B"/>
    <w:rsid w:val="00982E78"/>
    <w:rsid w:val="00996083"/>
    <w:rsid w:val="009D09A0"/>
    <w:rsid w:val="009F44BB"/>
    <w:rsid w:val="00A12682"/>
    <w:rsid w:val="00A22198"/>
    <w:rsid w:val="00A33355"/>
    <w:rsid w:val="00A72874"/>
    <w:rsid w:val="00AC395E"/>
    <w:rsid w:val="00B01AD3"/>
    <w:rsid w:val="00B242CA"/>
    <w:rsid w:val="00B47917"/>
    <w:rsid w:val="00B51D0B"/>
    <w:rsid w:val="00B54DA8"/>
    <w:rsid w:val="00B704D2"/>
    <w:rsid w:val="00B71B25"/>
    <w:rsid w:val="00B76B29"/>
    <w:rsid w:val="00BA610E"/>
    <w:rsid w:val="00BB515A"/>
    <w:rsid w:val="00BB7171"/>
    <w:rsid w:val="00BD1599"/>
    <w:rsid w:val="00BE39DB"/>
    <w:rsid w:val="00BF30BA"/>
    <w:rsid w:val="00C0224D"/>
    <w:rsid w:val="00C435FD"/>
    <w:rsid w:val="00CB11BD"/>
    <w:rsid w:val="00CC2A42"/>
    <w:rsid w:val="00CC5F97"/>
    <w:rsid w:val="00CC626E"/>
    <w:rsid w:val="00CF1BAB"/>
    <w:rsid w:val="00CF6DB3"/>
    <w:rsid w:val="00D11328"/>
    <w:rsid w:val="00D12BB5"/>
    <w:rsid w:val="00D21195"/>
    <w:rsid w:val="00D236DA"/>
    <w:rsid w:val="00D260EC"/>
    <w:rsid w:val="00D56444"/>
    <w:rsid w:val="00D67AC8"/>
    <w:rsid w:val="00D721D2"/>
    <w:rsid w:val="00DB6D9C"/>
    <w:rsid w:val="00DE291B"/>
    <w:rsid w:val="00E17600"/>
    <w:rsid w:val="00E207DA"/>
    <w:rsid w:val="00E20E88"/>
    <w:rsid w:val="00E33060"/>
    <w:rsid w:val="00E41F32"/>
    <w:rsid w:val="00E427E3"/>
    <w:rsid w:val="00E70FEA"/>
    <w:rsid w:val="00E75531"/>
    <w:rsid w:val="00E91027"/>
    <w:rsid w:val="00EC2161"/>
    <w:rsid w:val="00F23935"/>
    <w:rsid w:val="00F27C8D"/>
    <w:rsid w:val="00F30725"/>
    <w:rsid w:val="00F4036C"/>
    <w:rsid w:val="00F40EDC"/>
    <w:rsid w:val="00F57C2A"/>
    <w:rsid w:val="00F62ECF"/>
    <w:rsid w:val="00F76469"/>
    <w:rsid w:val="00F9648A"/>
    <w:rsid w:val="00FB1B50"/>
    <w:rsid w:val="00FF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31"/>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110"/>
    <w:rPr>
      <w:rFonts w:ascii="Tahoma" w:hAnsi="Tahoma" w:cs="Tahoma"/>
      <w:sz w:val="16"/>
      <w:szCs w:val="16"/>
    </w:rPr>
  </w:style>
  <w:style w:type="character" w:customStyle="1" w:styleId="BalloonTextChar">
    <w:name w:val="Balloon Text Char"/>
    <w:basedOn w:val="DefaultParagraphFont"/>
    <w:link w:val="BalloonText"/>
    <w:uiPriority w:val="99"/>
    <w:semiHidden/>
    <w:rsid w:val="00942110"/>
    <w:rPr>
      <w:rFonts w:ascii="Tahoma" w:eastAsia="Times New Roman" w:hAnsi="Tahoma" w:cs="Tahoma"/>
      <w:sz w:val="16"/>
      <w:szCs w:val="16"/>
    </w:rPr>
  </w:style>
  <w:style w:type="paragraph" w:styleId="ListParagraph">
    <w:name w:val="List Paragraph"/>
    <w:basedOn w:val="Normal"/>
    <w:uiPriority w:val="34"/>
    <w:qFormat/>
    <w:rsid w:val="008203A0"/>
    <w:pPr>
      <w:ind w:left="720"/>
      <w:contextualSpacing/>
    </w:pPr>
  </w:style>
  <w:style w:type="paragraph" w:customStyle="1" w:styleId="LightGrid-Accent31">
    <w:name w:val="Light Grid - Accent 31"/>
    <w:qFormat/>
    <w:rsid w:val="00504895"/>
    <w:pPr>
      <w:ind w:left="720"/>
    </w:pPr>
    <w:rPr>
      <w:rFonts w:ascii="Cambria" w:eastAsia="ヒラギノ角ゴ Pro W3" w:hAnsi="Cambria"/>
      <w:color w:val="000000"/>
      <w:sz w:val="24"/>
      <w:szCs w:val="20"/>
    </w:rPr>
  </w:style>
  <w:style w:type="paragraph" w:styleId="Header">
    <w:name w:val="header"/>
    <w:basedOn w:val="Normal"/>
    <w:link w:val="HeaderChar"/>
    <w:uiPriority w:val="99"/>
    <w:unhideWhenUsed/>
    <w:rsid w:val="003B69E0"/>
    <w:pPr>
      <w:tabs>
        <w:tab w:val="center" w:pos="4680"/>
        <w:tab w:val="right" w:pos="9360"/>
      </w:tabs>
    </w:pPr>
  </w:style>
  <w:style w:type="character" w:customStyle="1" w:styleId="HeaderChar">
    <w:name w:val="Header Char"/>
    <w:basedOn w:val="DefaultParagraphFont"/>
    <w:link w:val="Header"/>
    <w:uiPriority w:val="99"/>
    <w:rsid w:val="003B69E0"/>
    <w:rPr>
      <w:rFonts w:ascii="Times New Roman" w:eastAsia="Times New Roman" w:hAnsi="Times New Roman"/>
      <w:sz w:val="24"/>
      <w:szCs w:val="24"/>
    </w:rPr>
  </w:style>
  <w:style w:type="paragraph" w:styleId="Footer">
    <w:name w:val="footer"/>
    <w:basedOn w:val="Normal"/>
    <w:link w:val="FooterChar"/>
    <w:uiPriority w:val="99"/>
    <w:unhideWhenUsed/>
    <w:rsid w:val="003B69E0"/>
    <w:pPr>
      <w:tabs>
        <w:tab w:val="center" w:pos="4680"/>
        <w:tab w:val="right" w:pos="9360"/>
      </w:tabs>
    </w:pPr>
  </w:style>
  <w:style w:type="character" w:customStyle="1" w:styleId="FooterChar">
    <w:name w:val="Footer Char"/>
    <w:basedOn w:val="DefaultParagraphFont"/>
    <w:link w:val="Footer"/>
    <w:uiPriority w:val="99"/>
    <w:rsid w:val="003B69E0"/>
    <w:rPr>
      <w:rFonts w:ascii="Times New Roman" w:eastAsia="Times New Roman" w:hAnsi="Times New Roman"/>
      <w:sz w:val="24"/>
      <w:szCs w:val="24"/>
    </w:rPr>
  </w:style>
  <w:style w:type="paragraph" w:styleId="NoSpacing">
    <w:name w:val="No Spacing"/>
    <w:uiPriority w:val="1"/>
    <w:qFormat/>
    <w:rsid w:val="000E440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31"/>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110"/>
    <w:rPr>
      <w:rFonts w:ascii="Tahoma" w:hAnsi="Tahoma" w:cs="Tahoma"/>
      <w:sz w:val="16"/>
      <w:szCs w:val="16"/>
    </w:rPr>
  </w:style>
  <w:style w:type="character" w:customStyle="1" w:styleId="BalloonTextChar">
    <w:name w:val="Balloon Text Char"/>
    <w:basedOn w:val="DefaultParagraphFont"/>
    <w:link w:val="BalloonText"/>
    <w:uiPriority w:val="99"/>
    <w:semiHidden/>
    <w:rsid w:val="00942110"/>
    <w:rPr>
      <w:rFonts w:ascii="Tahoma" w:eastAsia="Times New Roman" w:hAnsi="Tahoma" w:cs="Tahoma"/>
      <w:sz w:val="16"/>
      <w:szCs w:val="16"/>
    </w:rPr>
  </w:style>
  <w:style w:type="paragraph" w:styleId="ListParagraph">
    <w:name w:val="List Paragraph"/>
    <w:basedOn w:val="Normal"/>
    <w:uiPriority w:val="34"/>
    <w:qFormat/>
    <w:rsid w:val="008203A0"/>
    <w:pPr>
      <w:ind w:left="720"/>
      <w:contextualSpacing/>
    </w:pPr>
  </w:style>
  <w:style w:type="paragraph" w:customStyle="1" w:styleId="LightGrid-Accent31">
    <w:name w:val="Light Grid - Accent 31"/>
    <w:qFormat/>
    <w:rsid w:val="00504895"/>
    <w:pPr>
      <w:ind w:left="720"/>
    </w:pPr>
    <w:rPr>
      <w:rFonts w:ascii="Cambria" w:eastAsia="ヒラギノ角ゴ Pro W3" w:hAnsi="Cambria"/>
      <w:color w:val="000000"/>
      <w:sz w:val="24"/>
      <w:szCs w:val="20"/>
    </w:rPr>
  </w:style>
  <w:style w:type="paragraph" w:styleId="Header">
    <w:name w:val="header"/>
    <w:basedOn w:val="Normal"/>
    <w:link w:val="HeaderChar"/>
    <w:uiPriority w:val="99"/>
    <w:unhideWhenUsed/>
    <w:rsid w:val="003B69E0"/>
    <w:pPr>
      <w:tabs>
        <w:tab w:val="center" w:pos="4680"/>
        <w:tab w:val="right" w:pos="9360"/>
      </w:tabs>
    </w:pPr>
  </w:style>
  <w:style w:type="character" w:customStyle="1" w:styleId="HeaderChar">
    <w:name w:val="Header Char"/>
    <w:basedOn w:val="DefaultParagraphFont"/>
    <w:link w:val="Header"/>
    <w:uiPriority w:val="99"/>
    <w:rsid w:val="003B69E0"/>
    <w:rPr>
      <w:rFonts w:ascii="Times New Roman" w:eastAsia="Times New Roman" w:hAnsi="Times New Roman"/>
      <w:sz w:val="24"/>
      <w:szCs w:val="24"/>
    </w:rPr>
  </w:style>
  <w:style w:type="paragraph" w:styleId="Footer">
    <w:name w:val="footer"/>
    <w:basedOn w:val="Normal"/>
    <w:link w:val="FooterChar"/>
    <w:uiPriority w:val="99"/>
    <w:unhideWhenUsed/>
    <w:rsid w:val="003B69E0"/>
    <w:pPr>
      <w:tabs>
        <w:tab w:val="center" w:pos="4680"/>
        <w:tab w:val="right" w:pos="9360"/>
      </w:tabs>
    </w:pPr>
  </w:style>
  <w:style w:type="character" w:customStyle="1" w:styleId="FooterChar">
    <w:name w:val="Footer Char"/>
    <w:basedOn w:val="DefaultParagraphFont"/>
    <w:link w:val="Footer"/>
    <w:uiPriority w:val="99"/>
    <w:rsid w:val="003B69E0"/>
    <w:rPr>
      <w:rFonts w:ascii="Times New Roman" w:eastAsia="Times New Roman" w:hAnsi="Times New Roman"/>
      <w:sz w:val="24"/>
      <w:szCs w:val="24"/>
    </w:rPr>
  </w:style>
  <w:style w:type="paragraph" w:styleId="NoSpacing">
    <w:name w:val="No Spacing"/>
    <w:uiPriority w:val="1"/>
    <w:qFormat/>
    <w:rsid w:val="000E440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19</Pages>
  <Words>7150</Words>
  <Characters>40760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Qiwie Fan Written Comprehensive Examination January 14, 2011</vt:lpstr>
    </vt:vector>
  </TitlesOfParts>
  <Company> </Company>
  <LinksUpToDate>false</LinksUpToDate>
  <CharactersWithSpaces>47815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Qiwie Fan Written Comprehensive Examination January 14, 2011</dc:title>
  <dc:creator>lsp02001</dc:creator>
  <cp:lastModifiedBy>Center for Health, Intervention, and Prevention</cp:lastModifiedBy>
  <cp:revision>98</cp:revision>
  <cp:lastPrinted>2011-08-15T22:19:00Z</cp:lastPrinted>
  <dcterms:created xsi:type="dcterms:W3CDTF">2012-12-08T12:43:00Z</dcterms:created>
  <dcterms:modified xsi:type="dcterms:W3CDTF">2013-01-14T20:27:00Z</dcterms:modified>
</cp:coreProperties>
</file>