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A1" w:rsidRDefault="00445EC1" w:rsidP="002F3302">
      <w:pPr>
        <w:pStyle w:val="NoSpacing"/>
        <w:rPr>
          <w:rFonts w:eastAsia="ヒラギノ角ゴ Pro W3"/>
          <w:b/>
          <w:color w:val="FF0000"/>
          <w:szCs w:val="20"/>
        </w:rPr>
      </w:pPr>
      <w:r>
        <w:rPr>
          <w:rFonts w:eastAsia="ヒラギノ角ゴ Pro W3"/>
          <w:b/>
          <w:color w:val="FF0000"/>
          <w:szCs w:val="20"/>
        </w:rPr>
        <w:t>1)</w:t>
      </w:r>
      <w:r w:rsidR="002F3302" w:rsidRPr="002F3302">
        <w:rPr>
          <w:rFonts w:eastAsia="ヒラギノ角ゴ Pro W3"/>
          <w:b/>
          <w:color w:val="FF0000"/>
          <w:szCs w:val="20"/>
        </w:rPr>
        <w:t xml:space="preserve"> </w:t>
      </w:r>
      <w:r w:rsidR="00745797">
        <w:rPr>
          <w:rFonts w:eastAsia="ヒラギノ角ゴ Pro W3"/>
          <w:b/>
          <w:color w:val="FF0000"/>
          <w:szCs w:val="20"/>
        </w:rPr>
        <w:t xml:space="preserve"> </w:t>
      </w:r>
      <w:r w:rsidR="005650A1" w:rsidRPr="002F3302">
        <w:rPr>
          <w:rFonts w:eastAsia="ヒラギノ角ゴ Pro W3"/>
          <w:b/>
          <w:color w:val="FF0000"/>
          <w:szCs w:val="20"/>
        </w:rPr>
        <w:t>What</w:t>
      </w:r>
      <w:r w:rsidR="005650A1">
        <w:rPr>
          <w:rFonts w:eastAsia="ヒラギノ角ゴ Pro W3"/>
          <w:b/>
          <w:color w:val="FF0000"/>
          <w:szCs w:val="20"/>
        </w:rPr>
        <w:t xml:space="preserve"> cardiovascular risk factors does she have?</w:t>
      </w:r>
    </w:p>
    <w:p w:rsidR="005650A1" w:rsidRPr="00654E5A" w:rsidRDefault="005650A1" w:rsidP="005650A1">
      <w:pPr>
        <w:pStyle w:val="NoSpacing"/>
        <w:ind w:left="720"/>
        <w:rPr>
          <w:rFonts w:eastAsia="ヒラギノ角ゴ Pro W3"/>
          <w:b/>
          <w:color w:val="FF0000"/>
          <w:sz w:val="18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3147"/>
        <w:gridCol w:w="1863"/>
      </w:tblGrid>
      <w:tr w:rsidR="005650A1" w:rsidRPr="003318A8" w:rsidTr="00BB728E">
        <w:tc>
          <w:tcPr>
            <w:tcW w:w="2424" w:type="pct"/>
          </w:tcPr>
          <w:p w:rsidR="005650A1" w:rsidRPr="00CC1D3A" w:rsidRDefault="005650A1" w:rsidP="00BB728E">
            <w:pPr>
              <w:rPr>
                <w:b/>
                <w:color w:val="0070C0"/>
                <w:sz w:val="28"/>
                <w:lang w:eastAsia="ko-KR"/>
              </w:rPr>
            </w:pPr>
            <w:r w:rsidRPr="00CC1D3A">
              <w:rPr>
                <w:b/>
                <w:color w:val="0070C0"/>
                <w:sz w:val="28"/>
                <w:lang w:eastAsia="ko-KR"/>
              </w:rPr>
              <w:t xml:space="preserve">CVD risk factors </w:t>
            </w:r>
          </w:p>
        </w:tc>
        <w:tc>
          <w:tcPr>
            <w:tcW w:w="1618" w:type="pct"/>
          </w:tcPr>
          <w:p w:rsidR="005650A1" w:rsidRPr="00CC1D3A" w:rsidRDefault="005650A1" w:rsidP="00BB728E">
            <w:pPr>
              <w:rPr>
                <w:b/>
                <w:color w:val="0070C0"/>
                <w:sz w:val="28"/>
                <w:lang w:eastAsia="ko-KR"/>
              </w:rPr>
            </w:pPr>
            <w:r w:rsidRPr="00CC1D3A">
              <w:rPr>
                <w:b/>
                <w:color w:val="0070C0"/>
                <w:sz w:val="28"/>
                <w:lang w:eastAsia="ko-KR"/>
              </w:rPr>
              <w:t>Case study</w:t>
            </w:r>
          </w:p>
        </w:tc>
        <w:tc>
          <w:tcPr>
            <w:tcW w:w="958" w:type="pct"/>
          </w:tcPr>
          <w:p w:rsidR="005650A1" w:rsidRPr="00CC1D3A" w:rsidRDefault="005650A1" w:rsidP="00BB728E">
            <w:pPr>
              <w:rPr>
                <w:b/>
                <w:color w:val="0070C0"/>
                <w:sz w:val="28"/>
                <w:lang w:eastAsia="ko-KR"/>
              </w:rPr>
            </w:pPr>
            <w:r w:rsidRPr="00CC1D3A">
              <w:rPr>
                <w:b/>
                <w:color w:val="0070C0"/>
                <w:sz w:val="28"/>
                <w:lang w:eastAsia="ko-KR"/>
              </w:rPr>
              <w:t>Results</w:t>
            </w:r>
          </w:p>
        </w:tc>
      </w:tr>
      <w:tr w:rsidR="005650A1" w:rsidRPr="003318A8" w:rsidTr="00BB728E">
        <w:tc>
          <w:tcPr>
            <w:tcW w:w="2424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 w:rsidRPr="003318A8">
              <w:rPr>
                <w:b/>
                <w:lang w:eastAsia="ko-KR"/>
              </w:rPr>
              <w:t>Age:</w:t>
            </w:r>
            <w:r w:rsidRPr="003318A8">
              <w:rPr>
                <w:lang w:eastAsia="ko-KR"/>
              </w:rPr>
              <w:t xml:space="preserve"> men ≥45 yr; women ≥55 yr</w:t>
            </w:r>
          </w:p>
        </w:tc>
        <w:tc>
          <w:tcPr>
            <w:tcW w:w="161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Woman, 50 yr</w:t>
            </w:r>
          </w:p>
        </w:tc>
        <w:tc>
          <w:tcPr>
            <w:tcW w:w="95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 w:rsidRPr="003318A8">
              <w:rPr>
                <w:lang w:eastAsia="ko-KR"/>
              </w:rPr>
              <w:t>No</w:t>
            </w:r>
          </w:p>
        </w:tc>
      </w:tr>
      <w:tr w:rsidR="005650A1" w:rsidRPr="003318A8" w:rsidTr="00BB728E">
        <w:tc>
          <w:tcPr>
            <w:tcW w:w="2424" w:type="pct"/>
            <w:shd w:val="clear" w:color="auto" w:fill="DBE5F1" w:themeFill="accent1" w:themeFillTint="33"/>
          </w:tcPr>
          <w:p w:rsidR="005650A1" w:rsidRPr="00C075A7" w:rsidRDefault="005650A1" w:rsidP="0014111B">
            <w:pPr>
              <w:rPr>
                <w:b/>
                <w:lang w:eastAsia="ko-KR"/>
              </w:rPr>
            </w:pPr>
            <w:r w:rsidRPr="00C075A7">
              <w:rPr>
                <w:b/>
                <w:lang w:eastAsia="ko-KR"/>
              </w:rPr>
              <w:t xml:space="preserve">Family history: </w:t>
            </w:r>
            <w:r w:rsidR="00097CE1">
              <w:rPr>
                <w:lang w:eastAsia="ko-KR"/>
              </w:rPr>
              <w:t>Cardiac history</w:t>
            </w:r>
            <w:r w:rsidR="0014111B">
              <w:rPr>
                <w:lang w:eastAsia="ko-KR"/>
              </w:rPr>
              <w:t xml:space="preserve"> before</w:t>
            </w:r>
            <w:r w:rsidRPr="00C075A7">
              <w:rPr>
                <w:lang w:eastAsia="ko-KR"/>
              </w:rPr>
              <w:t xml:space="preserve"> 55 </w:t>
            </w:r>
            <w:proofErr w:type="spellStart"/>
            <w:r w:rsidRPr="00C075A7">
              <w:rPr>
                <w:lang w:eastAsia="ko-KR"/>
              </w:rPr>
              <w:t>yr</w:t>
            </w:r>
            <w:proofErr w:type="spellEnd"/>
            <w:r w:rsidRPr="00C075A7">
              <w:rPr>
                <w:lang w:eastAsia="ko-KR"/>
              </w:rPr>
              <w:t xml:space="preserve"> in father</w:t>
            </w:r>
            <w:r w:rsidR="0014111B">
              <w:rPr>
                <w:lang w:eastAsia="ko-KR"/>
              </w:rPr>
              <w:t xml:space="preserve"> or first-</w:t>
            </w:r>
            <w:r w:rsidRPr="00C075A7">
              <w:rPr>
                <w:lang w:eastAsia="ko-KR"/>
              </w:rPr>
              <w:t xml:space="preserve">degree </w:t>
            </w:r>
            <w:r w:rsidR="0014111B">
              <w:rPr>
                <w:lang w:eastAsia="ko-KR"/>
              </w:rPr>
              <w:t xml:space="preserve">male </w:t>
            </w:r>
            <w:r w:rsidRPr="00C075A7">
              <w:rPr>
                <w:lang w:eastAsia="ko-KR"/>
              </w:rPr>
              <w:t xml:space="preserve">relative or before 65 yr in mother or </w:t>
            </w:r>
            <w:r w:rsidR="0014111B">
              <w:rPr>
                <w:lang w:eastAsia="ko-KR"/>
              </w:rPr>
              <w:t>first-</w:t>
            </w:r>
            <w:r w:rsidRPr="00C075A7">
              <w:rPr>
                <w:lang w:eastAsia="ko-KR"/>
              </w:rPr>
              <w:t xml:space="preserve">degree </w:t>
            </w:r>
            <w:r w:rsidR="0014111B">
              <w:rPr>
                <w:lang w:eastAsia="ko-KR"/>
              </w:rPr>
              <w:t xml:space="preserve">female </w:t>
            </w:r>
            <w:r w:rsidRPr="00C075A7">
              <w:rPr>
                <w:lang w:eastAsia="ko-KR"/>
              </w:rPr>
              <w:t>relative</w:t>
            </w:r>
          </w:p>
        </w:tc>
        <w:tc>
          <w:tcPr>
            <w:tcW w:w="161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Not described/unknown</w:t>
            </w:r>
          </w:p>
        </w:tc>
        <w:tc>
          <w:tcPr>
            <w:tcW w:w="95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Positive risk</w:t>
            </w:r>
          </w:p>
        </w:tc>
      </w:tr>
      <w:tr w:rsidR="005650A1" w:rsidRPr="003318A8" w:rsidTr="00BB728E">
        <w:tc>
          <w:tcPr>
            <w:tcW w:w="2424" w:type="pct"/>
            <w:shd w:val="clear" w:color="auto" w:fill="DBE5F1" w:themeFill="accent1" w:themeFillTint="33"/>
          </w:tcPr>
          <w:p w:rsidR="005650A1" w:rsidRPr="00C075A7" w:rsidRDefault="005650A1" w:rsidP="00F92B69">
            <w:pPr>
              <w:rPr>
                <w:lang w:eastAsia="ko-KR"/>
              </w:rPr>
            </w:pPr>
            <w:r w:rsidRPr="00C075A7">
              <w:rPr>
                <w:b/>
                <w:lang w:eastAsia="ko-KR"/>
              </w:rPr>
              <w:t>Cigarette smoking</w:t>
            </w:r>
            <w:r w:rsidRPr="00C075A7">
              <w:rPr>
                <w:lang w:eastAsia="ko-KR"/>
              </w:rPr>
              <w:t>: current smoker</w:t>
            </w:r>
            <w:r w:rsidR="00F92B69">
              <w:rPr>
                <w:lang w:eastAsia="ko-KR"/>
              </w:rPr>
              <w:t>,</w:t>
            </w:r>
            <w:r w:rsidRPr="00C075A7">
              <w:rPr>
                <w:lang w:eastAsia="ko-KR"/>
              </w:rPr>
              <w:t xml:space="preserve"> quit</w:t>
            </w:r>
            <w:r w:rsidR="00F92B69">
              <w:rPr>
                <w:lang w:eastAsia="ko-KR"/>
              </w:rPr>
              <w:t xml:space="preserve"> within</w:t>
            </w:r>
            <w:r w:rsidRPr="00C075A7">
              <w:rPr>
                <w:lang w:eastAsia="ko-KR"/>
              </w:rPr>
              <w:t xml:space="preserve"> </w:t>
            </w:r>
            <w:r w:rsidR="00F92B69">
              <w:rPr>
                <w:lang w:eastAsia="ko-KR"/>
              </w:rPr>
              <w:t>last 6</w:t>
            </w:r>
            <w:r w:rsidRPr="00C075A7">
              <w:rPr>
                <w:lang w:eastAsia="ko-KR"/>
              </w:rPr>
              <w:t>m</w:t>
            </w:r>
            <w:r w:rsidR="00F92B69">
              <w:rPr>
                <w:lang w:eastAsia="ko-KR"/>
              </w:rPr>
              <w:t>,</w:t>
            </w:r>
            <w:r w:rsidRPr="00C075A7">
              <w:rPr>
                <w:lang w:eastAsia="ko-KR"/>
              </w:rPr>
              <w:t xml:space="preserve"> or </w:t>
            </w:r>
            <w:r w:rsidR="00F92B69">
              <w:rPr>
                <w:lang w:eastAsia="ko-KR"/>
              </w:rPr>
              <w:t xml:space="preserve">environmental </w:t>
            </w:r>
            <w:r w:rsidRPr="00C075A7">
              <w:rPr>
                <w:lang w:eastAsia="ko-KR"/>
              </w:rPr>
              <w:t>exposure</w:t>
            </w:r>
          </w:p>
        </w:tc>
        <w:tc>
          <w:tcPr>
            <w:tcW w:w="161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Described as a smoker</w:t>
            </w:r>
          </w:p>
        </w:tc>
        <w:tc>
          <w:tcPr>
            <w:tcW w:w="95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Positive risk</w:t>
            </w:r>
          </w:p>
        </w:tc>
      </w:tr>
      <w:tr w:rsidR="005650A1" w:rsidRPr="003318A8" w:rsidTr="00BB728E">
        <w:tc>
          <w:tcPr>
            <w:tcW w:w="2424" w:type="pct"/>
            <w:shd w:val="clear" w:color="auto" w:fill="DBE5F1" w:themeFill="accent1" w:themeFillTint="33"/>
          </w:tcPr>
          <w:p w:rsidR="005650A1" w:rsidRPr="00C075A7" w:rsidRDefault="005650A1" w:rsidP="00F92B69">
            <w:pPr>
              <w:rPr>
                <w:lang w:eastAsia="ko-KR"/>
              </w:rPr>
            </w:pPr>
            <w:r w:rsidRPr="00C075A7">
              <w:rPr>
                <w:b/>
                <w:lang w:eastAsia="ko-KR"/>
              </w:rPr>
              <w:t>Sedentary lifestyle</w:t>
            </w:r>
            <w:r w:rsidRPr="00C075A7">
              <w:rPr>
                <w:lang w:eastAsia="ko-KR"/>
              </w:rPr>
              <w:t>: n</w:t>
            </w:r>
            <w:r w:rsidR="00F92B69">
              <w:rPr>
                <w:lang w:eastAsia="ko-KR"/>
              </w:rPr>
              <w:t>ot participating in at least 30 m</w:t>
            </w:r>
            <w:r w:rsidRPr="00C075A7">
              <w:rPr>
                <w:lang w:eastAsia="ko-KR"/>
              </w:rPr>
              <w:t xml:space="preserve"> of mod</w:t>
            </w:r>
            <w:r w:rsidR="00F92B69">
              <w:rPr>
                <w:lang w:eastAsia="ko-KR"/>
              </w:rPr>
              <w:t>. intensity</w:t>
            </w:r>
            <w:r w:rsidRPr="00C075A7">
              <w:rPr>
                <w:lang w:eastAsia="ko-KR"/>
              </w:rPr>
              <w:t xml:space="preserve"> </w:t>
            </w:r>
            <w:r w:rsidR="00F92B69">
              <w:rPr>
                <w:lang w:eastAsia="ko-KR"/>
              </w:rPr>
              <w:t>PA</w:t>
            </w:r>
            <w:r w:rsidRPr="00C075A7">
              <w:rPr>
                <w:lang w:eastAsia="ko-KR"/>
              </w:rPr>
              <w:t xml:space="preserve"> (40-60</w:t>
            </w:r>
            <w:r w:rsidR="00F92B69">
              <w:rPr>
                <w:lang w:eastAsia="ko-KR"/>
              </w:rPr>
              <w:t xml:space="preserve">% </w:t>
            </w:r>
            <w:r w:rsidRPr="00C075A7">
              <w:rPr>
                <w:lang w:eastAsia="ko-KR"/>
              </w:rPr>
              <w:t>VO</w:t>
            </w:r>
            <w:r w:rsidRPr="00C075A7">
              <w:rPr>
                <w:vertAlign w:val="subscript"/>
                <w:lang w:eastAsia="ko-KR"/>
              </w:rPr>
              <w:t>2</w:t>
            </w:r>
            <w:r w:rsidRPr="00C075A7">
              <w:rPr>
                <w:lang w:eastAsia="ko-KR"/>
              </w:rPr>
              <w:t>R) on at least 3d/wk for at least 3</w:t>
            </w:r>
            <w:r w:rsidR="00F92B69">
              <w:rPr>
                <w:lang w:eastAsia="ko-KR"/>
              </w:rPr>
              <w:t xml:space="preserve"> m</w:t>
            </w:r>
          </w:p>
        </w:tc>
        <w:tc>
          <w:tcPr>
            <w:tcW w:w="161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Described as sedentary</w:t>
            </w:r>
          </w:p>
        </w:tc>
        <w:tc>
          <w:tcPr>
            <w:tcW w:w="958" w:type="pct"/>
            <w:shd w:val="clear" w:color="auto" w:fill="DBE5F1" w:themeFill="accent1" w:themeFillTint="33"/>
          </w:tcPr>
          <w:p w:rsidR="005650A1" w:rsidRPr="00C075A7" w:rsidRDefault="005650A1" w:rsidP="00BB728E">
            <w:pPr>
              <w:rPr>
                <w:lang w:eastAsia="ko-KR"/>
              </w:rPr>
            </w:pPr>
            <w:r w:rsidRPr="00C075A7">
              <w:rPr>
                <w:lang w:eastAsia="ko-KR"/>
              </w:rPr>
              <w:t>Positive risk</w:t>
            </w:r>
          </w:p>
        </w:tc>
      </w:tr>
      <w:tr w:rsidR="005650A1" w:rsidRPr="003318A8" w:rsidTr="00BB728E">
        <w:tc>
          <w:tcPr>
            <w:tcW w:w="2424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 w:rsidRPr="003318A8">
              <w:rPr>
                <w:b/>
                <w:lang w:eastAsia="ko-KR"/>
              </w:rPr>
              <w:t>Obesity</w:t>
            </w:r>
            <w:r w:rsidRPr="003318A8">
              <w:rPr>
                <w:lang w:eastAsia="ko-KR"/>
              </w:rPr>
              <w:t xml:space="preserve">: BMI </w:t>
            </w:r>
            <w:r>
              <w:rPr>
                <w:lang w:eastAsia="ko-KR"/>
              </w:rPr>
              <w:t xml:space="preserve">is </w:t>
            </w:r>
            <w:r w:rsidRPr="003318A8">
              <w:rPr>
                <w:lang w:eastAsia="ko-KR"/>
              </w:rPr>
              <w:t>≥30 kg</w:t>
            </w:r>
            <w:r>
              <w:rPr>
                <w:lang w:eastAsia="ko-KR"/>
              </w:rPr>
              <w:t>/</w:t>
            </w:r>
            <w:r w:rsidRPr="003318A8">
              <w:rPr>
                <w:lang w:eastAsia="ko-KR"/>
              </w:rPr>
              <w:t>m</w:t>
            </w:r>
            <w:r w:rsidRPr="003318A8">
              <w:rPr>
                <w:vertAlign w:val="superscript"/>
                <w:lang w:eastAsia="ko-KR"/>
              </w:rPr>
              <w:t>2</w:t>
            </w:r>
            <w:r>
              <w:rPr>
                <w:lang w:eastAsia="ko-KR"/>
              </w:rPr>
              <w:t xml:space="preserve"> or WC is greater than </w:t>
            </w:r>
            <w:r w:rsidRPr="003318A8">
              <w:rPr>
                <w:lang w:eastAsia="ko-KR"/>
              </w:rPr>
              <w:t>88cm</w:t>
            </w:r>
            <w:r>
              <w:rPr>
                <w:lang w:eastAsia="ko-KR"/>
              </w:rPr>
              <w:t xml:space="preserve"> (among women)</w:t>
            </w:r>
            <w:r w:rsidRPr="003318A8">
              <w:rPr>
                <w:lang w:eastAsia="ko-KR"/>
              </w:rPr>
              <w:t xml:space="preserve"> </w:t>
            </w:r>
          </w:p>
        </w:tc>
        <w:tc>
          <w:tcPr>
            <w:tcW w:w="161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rFonts w:ascii="Times" w:hAnsi="Times"/>
              </w:rPr>
              <w:t>BMI ranges from 26.1</w:t>
            </w:r>
            <w:r w:rsidRPr="00876AF9">
              <w:rPr>
                <w:rFonts w:ascii="Times" w:hAnsi="Times"/>
              </w:rPr>
              <w:t xml:space="preserve"> </w:t>
            </w:r>
            <w:r w:rsidRPr="005D5273">
              <w:rPr>
                <w:rFonts w:ascii="Times" w:hAnsi="Times"/>
              </w:rPr>
              <w:t>kg/m</w:t>
            </w:r>
            <w:r w:rsidRPr="005D5273">
              <w:rPr>
                <w:rFonts w:ascii="Times" w:hAnsi="Times"/>
                <w:vertAlign w:val="superscript"/>
              </w:rPr>
              <w:t>2</w:t>
            </w:r>
            <w:r>
              <w:rPr>
                <w:rFonts w:ascii="Times" w:hAnsi="Times"/>
              </w:rPr>
              <w:t xml:space="preserve"> to </w:t>
            </w:r>
            <w:r w:rsidRPr="005D5273">
              <w:rPr>
                <w:rFonts w:ascii="Times" w:hAnsi="Times"/>
              </w:rPr>
              <w:t>26.4 kg/m</w:t>
            </w:r>
            <w:r w:rsidRPr="005D5273">
              <w:rPr>
                <w:rFonts w:ascii="Times" w:hAnsi="Times"/>
                <w:vertAlign w:val="superscript"/>
              </w:rPr>
              <w:t>2</w:t>
            </w:r>
            <w:r>
              <w:rPr>
                <w:rFonts w:ascii="Times" w:hAnsi="Times"/>
              </w:rPr>
              <w:t>, WC is 84 cm</w:t>
            </w:r>
          </w:p>
        </w:tc>
        <w:tc>
          <w:tcPr>
            <w:tcW w:w="95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</w:tr>
      <w:tr w:rsidR="005650A1" w:rsidRPr="003318A8" w:rsidTr="00BB728E">
        <w:tc>
          <w:tcPr>
            <w:tcW w:w="2424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 w:rsidRPr="003318A8">
              <w:rPr>
                <w:b/>
                <w:lang w:eastAsia="ko-KR"/>
              </w:rPr>
              <w:t>Hypertension:</w:t>
            </w:r>
            <w:r w:rsidRPr="003318A8">
              <w:rPr>
                <w:lang w:eastAsia="ko-KR"/>
              </w:rPr>
              <w:t xml:space="preserve"> SBP</w:t>
            </w:r>
            <w:r>
              <w:rPr>
                <w:lang w:eastAsia="ko-KR"/>
              </w:rPr>
              <w:t xml:space="preserve"> ≥140 mmHg and/or </w:t>
            </w:r>
            <w:r w:rsidRPr="003318A8">
              <w:rPr>
                <w:lang w:eastAsia="ko-KR"/>
              </w:rPr>
              <w:t>DBP</w:t>
            </w:r>
            <w:r>
              <w:rPr>
                <w:lang w:eastAsia="ko-KR"/>
              </w:rPr>
              <w:t xml:space="preserve"> </w:t>
            </w:r>
            <w:r w:rsidRPr="003318A8">
              <w:rPr>
                <w:lang w:eastAsia="ko-KR"/>
              </w:rPr>
              <w:t>≥</w:t>
            </w:r>
            <w:r>
              <w:rPr>
                <w:lang w:eastAsia="ko-KR"/>
              </w:rPr>
              <w:t xml:space="preserve"> </w:t>
            </w:r>
            <w:r w:rsidRPr="003318A8">
              <w:rPr>
                <w:lang w:eastAsia="ko-KR"/>
              </w:rPr>
              <w:t xml:space="preserve">90 mmHg or on antihypertensive medication </w:t>
            </w:r>
          </w:p>
        </w:tc>
        <w:tc>
          <w:tcPr>
            <w:tcW w:w="161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rFonts w:ascii="Times" w:hAnsi="Times"/>
              </w:rPr>
              <w:t xml:space="preserve">Blood pressure ranges from </w:t>
            </w:r>
            <w:r w:rsidRPr="005D5273">
              <w:rPr>
                <w:rFonts w:ascii="Times" w:hAnsi="Times"/>
              </w:rPr>
              <w:t>126/74</w:t>
            </w:r>
            <w:r>
              <w:rPr>
                <w:rFonts w:ascii="Times" w:hAnsi="Times"/>
              </w:rPr>
              <w:t xml:space="preserve"> to 138/80 mmHg</w:t>
            </w:r>
          </w:p>
        </w:tc>
        <w:tc>
          <w:tcPr>
            <w:tcW w:w="95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</w:tr>
      <w:tr w:rsidR="005650A1" w:rsidRPr="003318A8" w:rsidTr="00F92B69">
        <w:trPr>
          <w:trHeight w:val="1205"/>
        </w:trPr>
        <w:tc>
          <w:tcPr>
            <w:tcW w:w="2424" w:type="pct"/>
          </w:tcPr>
          <w:p w:rsidR="005650A1" w:rsidRPr="003318A8" w:rsidRDefault="005650A1" w:rsidP="00F92B69">
            <w:pPr>
              <w:pStyle w:val="NoSpacing"/>
              <w:rPr>
                <w:lang w:eastAsia="ko-KR"/>
              </w:rPr>
            </w:pPr>
            <w:r w:rsidRPr="003318A8">
              <w:rPr>
                <w:b/>
                <w:lang w:eastAsia="ko-KR"/>
              </w:rPr>
              <w:t>Dyslipidemia:</w:t>
            </w:r>
            <w:r w:rsidRPr="003318A8">
              <w:rPr>
                <w:lang w:eastAsia="ko-KR"/>
              </w:rPr>
              <w:t xml:space="preserve"> LDL cholesterol</w:t>
            </w:r>
            <w:r>
              <w:rPr>
                <w:lang w:eastAsia="ko-KR"/>
              </w:rPr>
              <w:t xml:space="preserve"> </w:t>
            </w:r>
            <w:r w:rsidRPr="003318A8">
              <w:rPr>
                <w:lang w:eastAsia="ko-KR"/>
              </w:rPr>
              <w:t>≥</w:t>
            </w:r>
            <w:r>
              <w:rPr>
                <w:lang w:eastAsia="ko-KR"/>
              </w:rPr>
              <w:t xml:space="preserve"> </w:t>
            </w:r>
            <w:r w:rsidRPr="003318A8">
              <w:rPr>
                <w:lang w:eastAsia="ko-KR"/>
              </w:rPr>
              <w:t>130mg</w:t>
            </w:r>
            <w:r>
              <w:rPr>
                <w:lang w:eastAsia="ko-KR"/>
              </w:rPr>
              <w:t>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 w:rsidRPr="003318A8">
              <w:rPr>
                <w:lang w:eastAsia="ko-KR"/>
              </w:rPr>
              <w:t xml:space="preserve"> or HDL cholesterol &lt;</w:t>
            </w:r>
            <w:r>
              <w:rPr>
                <w:lang w:eastAsia="ko-KR"/>
              </w:rPr>
              <w:t xml:space="preserve"> 40mg/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 xml:space="preserve"> or on lipid-lowering medication, or </w:t>
            </w:r>
            <w:r w:rsidR="00F92B69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≥200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 xml:space="preserve"> </w:t>
            </w:r>
            <w:r w:rsidRPr="00CC1D3A">
              <w:t>total cholesterol</w:t>
            </w:r>
            <w:r w:rsidR="00F92B69">
              <w:t xml:space="preserve"> if that is all that is available</w:t>
            </w:r>
          </w:p>
        </w:tc>
        <w:tc>
          <w:tcPr>
            <w:tcW w:w="161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Triglycerides: 148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 xml:space="preserve">, </w:t>
            </w:r>
          </w:p>
          <w:p w:rsidR="005650A1" w:rsidRDefault="005650A1" w:rsidP="00BB728E">
            <w:pPr>
              <w:rPr>
                <w:lang w:eastAsia="ko-KR"/>
              </w:rPr>
            </w:pPr>
            <w:r w:rsidRPr="003318A8">
              <w:rPr>
                <w:lang w:eastAsia="ko-KR"/>
              </w:rPr>
              <w:t>HDL</w:t>
            </w:r>
            <w:r>
              <w:rPr>
                <w:lang w:eastAsia="ko-KR"/>
              </w:rPr>
              <w:t>: 76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>,</w:t>
            </w:r>
          </w:p>
          <w:p w:rsidR="005650A1" w:rsidRDefault="005650A1" w:rsidP="00BB728E">
            <w:pPr>
              <w:rPr>
                <w:lang w:eastAsia="ko-KR"/>
              </w:rPr>
            </w:pPr>
            <w:r w:rsidRPr="003318A8">
              <w:rPr>
                <w:lang w:eastAsia="ko-KR"/>
              </w:rPr>
              <w:t>LDL</w:t>
            </w:r>
            <w:r>
              <w:rPr>
                <w:lang w:eastAsia="ko-KR"/>
              </w:rPr>
              <w:t>: 83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>,</w:t>
            </w:r>
          </w:p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Pr="003318A8">
              <w:rPr>
                <w:lang w:eastAsia="ko-KR"/>
              </w:rPr>
              <w:t>otal cholesterol</w:t>
            </w:r>
            <w:r>
              <w:rPr>
                <w:lang w:eastAsia="ko-KR"/>
              </w:rPr>
              <w:t>:</w:t>
            </w:r>
            <w:r w:rsidRPr="003318A8"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90</w:t>
            </w:r>
            <w:r w:rsidRPr="003318A8">
              <w:rPr>
                <w:lang w:eastAsia="ko-KR"/>
              </w:rPr>
              <w:t xml:space="preserve"> mg</w:t>
            </w:r>
            <w:r>
              <w:rPr>
                <w:lang w:eastAsia="ko-KR"/>
              </w:rPr>
              <w:t>/</w:t>
            </w:r>
            <w:proofErr w:type="spellStart"/>
            <w:r w:rsidRPr="003318A8">
              <w:rPr>
                <w:lang w:eastAsia="ko-KR"/>
              </w:rPr>
              <w:t>d</w:t>
            </w:r>
            <w:r>
              <w:rPr>
                <w:lang w:eastAsia="ko-KR"/>
              </w:rPr>
              <w:t>L</w:t>
            </w:r>
            <w:proofErr w:type="spellEnd"/>
          </w:p>
        </w:tc>
        <w:tc>
          <w:tcPr>
            <w:tcW w:w="95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</w:tr>
      <w:tr w:rsidR="005650A1" w:rsidRPr="003318A8" w:rsidTr="00BB728E">
        <w:tc>
          <w:tcPr>
            <w:tcW w:w="2424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proofErr w:type="spellStart"/>
            <w:r w:rsidRPr="003318A8">
              <w:rPr>
                <w:b/>
                <w:lang w:eastAsia="ko-KR"/>
              </w:rPr>
              <w:t>Prediabetes</w:t>
            </w:r>
            <w:proofErr w:type="spellEnd"/>
            <w:r w:rsidRPr="003318A8">
              <w:rPr>
                <w:b/>
                <w:lang w:eastAsia="ko-KR"/>
              </w:rPr>
              <w:t>:</w:t>
            </w:r>
            <w:r>
              <w:rPr>
                <w:lang w:eastAsia="ko-KR"/>
              </w:rPr>
              <w:t xml:space="preserve"> fasting plasma glucose ≥ 100 mg/</w:t>
            </w:r>
            <w:proofErr w:type="spellStart"/>
            <w:r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 xml:space="preserve"> but ≤ 125 mg/</w:t>
            </w:r>
            <w:proofErr w:type="spellStart"/>
            <w:r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>, or 2 h values in oral glucose tolerance test ≥ 140 mg/</w:t>
            </w:r>
            <w:proofErr w:type="spellStart"/>
            <w:r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 xml:space="preserve"> but ≤ 199 mg/</w:t>
            </w:r>
            <w:proofErr w:type="spellStart"/>
            <w:r>
              <w:rPr>
                <w:lang w:eastAsia="ko-KR"/>
              </w:rPr>
              <w:t>dL</w:t>
            </w:r>
            <w:proofErr w:type="spellEnd"/>
            <w:r>
              <w:rPr>
                <w:lang w:eastAsia="ko-KR"/>
              </w:rPr>
              <w:t>, confirmed on at least 2 occasions</w:t>
            </w:r>
          </w:p>
        </w:tc>
        <w:tc>
          <w:tcPr>
            <w:tcW w:w="161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Diagnosed with </w:t>
            </w:r>
            <w:r>
              <w:rPr>
                <w:rFonts w:ascii="Times" w:hAnsi="Times"/>
              </w:rPr>
              <w:t xml:space="preserve">type II diabetes </w:t>
            </w:r>
            <w:r w:rsidRPr="005D5273">
              <w:rPr>
                <w:rFonts w:ascii="Times" w:hAnsi="Times"/>
              </w:rPr>
              <w:t>mellitus</w:t>
            </w:r>
            <w:r>
              <w:rPr>
                <w:rFonts w:ascii="Times" w:hAnsi="Times"/>
              </w:rPr>
              <w:t xml:space="preserve"> in 1996.  Metabolic disease, not a risk factor.</w:t>
            </w:r>
          </w:p>
        </w:tc>
        <w:tc>
          <w:tcPr>
            <w:tcW w:w="958" w:type="pct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</w:tr>
      <w:tr w:rsidR="005650A1" w:rsidRPr="003318A8" w:rsidTr="00BB728E">
        <w:tc>
          <w:tcPr>
            <w:tcW w:w="2424" w:type="pct"/>
          </w:tcPr>
          <w:p w:rsidR="005650A1" w:rsidRPr="00CC1D3A" w:rsidRDefault="005650A1" w:rsidP="00BB728E">
            <w:pPr>
              <w:rPr>
                <w:b/>
                <w:color w:val="0070C0"/>
                <w:lang w:eastAsia="ko-KR"/>
              </w:rPr>
            </w:pPr>
            <w:r w:rsidRPr="00CC1D3A">
              <w:rPr>
                <w:b/>
                <w:color w:val="0070C0"/>
                <w:sz w:val="28"/>
                <w:lang w:eastAsia="ko-KR"/>
              </w:rPr>
              <w:t xml:space="preserve">Negative Risk factors </w:t>
            </w:r>
          </w:p>
        </w:tc>
        <w:tc>
          <w:tcPr>
            <w:tcW w:w="2576" w:type="pct"/>
            <w:gridSpan w:val="2"/>
          </w:tcPr>
          <w:p w:rsidR="005650A1" w:rsidRPr="003318A8" w:rsidRDefault="005650A1" w:rsidP="00BB728E">
            <w:pPr>
              <w:rPr>
                <w:lang w:eastAsia="ko-KR"/>
              </w:rPr>
            </w:pPr>
          </w:p>
        </w:tc>
      </w:tr>
      <w:tr w:rsidR="005650A1" w:rsidRPr="003318A8" w:rsidTr="00BB728E">
        <w:tc>
          <w:tcPr>
            <w:tcW w:w="2424" w:type="pct"/>
            <w:shd w:val="clear" w:color="auto" w:fill="FDE9D9" w:themeFill="accent6" w:themeFillTint="33"/>
          </w:tcPr>
          <w:p w:rsidR="005650A1" w:rsidRPr="003318A8" w:rsidRDefault="005650A1" w:rsidP="00BB728E">
            <w:pPr>
              <w:rPr>
                <w:lang w:eastAsia="ko-KR"/>
              </w:rPr>
            </w:pPr>
            <w:r w:rsidRPr="003318A8">
              <w:rPr>
                <w:lang w:eastAsia="ko-KR"/>
              </w:rPr>
              <w:t>HDL cholesterol</w:t>
            </w:r>
            <w:r>
              <w:rPr>
                <w:lang w:eastAsia="ko-KR"/>
              </w:rPr>
              <w:t xml:space="preserve"> </w:t>
            </w:r>
            <w:r w:rsidRPr="003318A8">
              <w:rPr>
                <w:lang w:eastAsia="ko-KR"/>
              </w:rPr>
              <w:t>≥</w:t>
            </w:r>
            <w:r>
              <w:rPr>
                <w:lang w:eastAsia="ko-KR"/>
              </w:rPr>
              <w:t xml:space="preserve"> 60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</w:p>
        </w:tc>
        <w:tc>
          <w:tcPr>
            <w:tcW w:w="1618" w:type="pct"/>
            <w:shd w:val="clear" w:color="auto" w:fill="FDE9D9" w:themeFill="accent6" w:themeFillTint="33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HDL: 76 mg/</w:t>
            </w:r>
            <w:proofErr w:type="spellStart"/>
            <w:r w:rsidRPr="003318A8">
              <w:rPr>
                <w:lang w:eastAsia="ko-KR"/>
              </w:rPr>
              <w:t>dL</w:t>
            </w:r>
            <w:proofErr w:type="spellEnd"/>
          </w:p>
        </w:tc>
        <w:tc>
          <w:tcPr>
            <w:tcW w:w="958" w:type="pct"/>
            <w:shd w:val="clear" w:color="auto" w:fill="FDE9D9" w:themeFill="accent6" w:themeFillTint="33"/>
          </w:tcPr>
          <w:p w:rsidR="005650A1" w:rsidRPr="003318A8" w:rsidRDefault="005650A1" w:rsidP="00BB728E">
            <w:pPr>
              <w:rPr>
                <w:lang w:eastAsia="ko-KR"/>
              </w:rPr>
            </w:pPr>
            <w:r>
              <w:rPr>
                <w:lang w:eastAsia="ko-KR"/>
              </w:rPr>
              <w:t>Negative risk</w:t>
            </w:r>
          </w:p>
        </w:tc>
      </w:tr>
    </w:tbl>
    <w:p w:rsidR="005650A1" w:rsidRPr="00C829F2" w:rsidRDefault="005650A1" w:rsidP="005650A1">
      <w:pPr>
        <w:pStyle w:val="NoSpacing"/>
        <w:ind w:left="720"/>
        <w:rPr>
          <w:rFonts w:eastAsia="ヒラギノ角ゴ Pro W3"/>
          <w:b/>
          <w:color w:val="FF0000"/>
          <w:sz w:val="14"/>
          <w:szCs w:val="20"/>
        </w:rPr>
      </w:pPr>
    </w:p>
    <w:p w:rsidR="005650A1" w:rsidRPr="00BB728E" w:rsidRDefault="00097CE1" w:rsidP="00993632">
      <w:pPr>
        <w:pStyle w:val="NoSpacing"/>
        <w:jc w:val="both"/>
        <w:rPr>
          <w:rFonts w:eastAsia="ヒラギノ角ゴ Pro W3"/>
          <w:b/>
          <w:color w:val="000000"/>
          <w:szCs w:val="20"/>
        </w:rPr>
      </w:pPr>
      <w:r>
        <w:rPr>
          <w:rFonts w:eastAsia="ヒラギノ角ゴ Pro W3"/>
          <w:color w:val="000000"/>
          <w:szCs w:val="20"/>
        </w:rPr>
        <w:t>There are 3 positive CVD risk factors (</w:t>
      </w:r>
      <w:r w:rsidR="005650A1">
        <w:rPr>
          <w:rFonts w:eastAsia="ヒラギノ角ゴ Pro W3"/>
          <w:color w:val="000000"/>
          <w:szCs w:val="20"/>
        </w:rPr>
        <w:t>implied family history</w:t>
      </w:r>
      <w:r>
        <w:rPr>
          <w:rFonts w:eastAsia="ヒラギノ角ゴ Pro W3"/>
          <w:color w:val="000000"/>
          <w:szCs w:val="20"/>
        </w:rPr>
        <w:t>, cigarette smoking, and</w:t>
      </w:r>
      <w:r w:rsidR="005650A1">
        <w:rPr>
          <w:rFonts w:eastAsia="ヒラギノ角ゴ Pro W3"/>
          <w:color w:val="000000"/>
          <w:szCs w:val="20"/>
        </w:rPr>
        <w:t xml:space="preserve"> sedentary lifestyle</w:t>
      </w:r>
      <w:r>
        <w:rPr>
          <w:rFonts w:eastAsia="ヒラギノ角ゴ Pro W3"/>
          <w:color w:val="000000"/>
          <w:szCs w:val="20"/>
        </w:rPr>
        <w:t>) and 1</w:t>
      </w:r>
      <w:r w:rsidR="005650A1">
        <w:rPr>
          <w:rFonts w:eastAsia="ヒラギノ角ゴ Pro W3"/>
          <w:color w:val="000000"/>
          <w:szCs w:val="20"/>
        </w:rPr>
        <w:t xml:space="preserve"> negative ris</w:t>
      </w:r>
      <w:r>
        <w:rPr>
          <w:rFonts w:eastAsia="ヒラギノ角ゴ Pro W3"/>
          <w:color w:val="000000"/>
          <w:szCs w:val="20"/>
        </w:rPr>
        <w:t xml:space="preserve">k factor (HDL </w:t>
      </w:r>
      <w:r w:rsidR="00053FF2" w:rsidRPr="003318A8">
        <w:rPr>
          <w:lang w:eastAsia="ko-KR"/>
        </w:rPr>
        <w:t>≥</w:t>
      </w:r>
      <w:r w:rsidR="00053FF2">
        <w:rPr>
          <w:lang w:eastAsia="ko-KR"/>
        </w:rPr>
        <w:t xml:space="preserve"> </w:t>
      </w:r>
      <w:r>
        <w:rPr>
          <w:rFonts w:eastAsia="ヒラギノ角ゴ Pro W3"/>
          <w:color w:val="000000"/>
          <w:szCs w:val="20"/>
        </w:rPr>
        <w:t>60 mg/</w:t>
      </w:r>
      <w:proofErr w:type="spellStart"/>
      <w:r>
        <w:rPr>
          <w:rFonts w:eastAsia="ヒラギノ角ゴ Pro W3"/>
          <w:color w:val="000000"/>
          <w:szCs w:val="20"/>
        </w:rPr>
        <w:t>dL</w:t>
      </w:r>
      <w:proofErr w:type="spellEnd"/>
      <w:r>
        <w:rPr>
          <w:rFonts w:eastAsia="ヒラギノ角ゴ Pro W3"/>
          <w:color w:val="000000"/>
          <w:szCs w:val="20"/>
        </w:rPr>
        <w:t xml:space="preserve">).  </w:t>
      </w:r>
      <w:r w:rsidRPr="00097CE1">
        <w:rPr>
          <w:rFonts w:eastAsia="ヒラギノ角ゴ Pro W3"/>
          <w:b/>
          <w:color w:val="000000"/>
          <w:szCs w:val="20"/>
        </w:rPr>
        <w:t>Net sum =</w:t>
      </w:r>
      <w:r w:rsidR="005650A1" w:rsidRPr="00097CE1">
        <w:rPr>
          <w:rFonts w:eastAsia="ヒラギノ角ゴ Pro W3"/>
          <w:b/>
          <w:color w:val="000000"/>
          <w:szCs w:val="20"/>
        </w:rPr>
        <w:t xml:space="preserve"> 2</w:t>
      </w:r>
      <w:r w:rsidRPr="00097CE1">
        <w:rPr>
          <w:rFonts w:eastAsia="ヒラギノ角ゴ Pro W3"/>
          <w:b/>
          <w:color w:val="000000"/>
          <w:szCs w:val="20"/>
        </w:rPr>
        <w:t xml:space="preserve"> </w:t>
      </w:r>
      <w:r>
        <w:rPr>
          <w:rFonts w:eastAsia="ヒラギノ角ゴ Pro W3"/>
          <w:b/>
          <w:color w:val="000000"/>
          <w:szCs w:val="20"/>
        </w:rPr>
        <w:t>CVD risk factors.</w:t>
      </w:r>
    </w:p>
    <w:p w:rsidR="005650A1" w:rsidRDefault="005650A1" w:rsidP="00993632">
      <w:pPr>
        <w:pStyle w:val="NoSpacing"/>
        <w:jc w:val="both"/>
        <w:rPr>
          <w:rFonts w:eastAsia="ヒラギノ角ゴ Pro W3"/>
          <w:color w:val="000000"/>
          <w:szCs w:val="20"/>
        </w:rPr>
      </w:pPr>
    </w:p>
    <w:p w:rsidR="00AC2824" w:rsidRDefault="00445EC1" w:rsidP="00993632">
      <w:pPr>
        <w:pStyle w:val="NoSpacing"/>
        <w:jc w:val="both"/>
      </w:pPr>
      <w:r>
        <w:rPr>
          <w:rFonts w:eastAsia="ヒラギノ角ゴ Pro W3"/>
          <w:b/>
          <w:color w:val="FF0000"/>
          <w:szCs w:val="20"/>
        </w:rPr>
        <w:t>2)</w:t>
      </w:r>
      <w:r w:rsidR="00745797">
        <w:rPr>
          <w:rFonts w:eastAsia="ヒラギノ角ゴ Pro W3"/>
          <w:b/>
          <w:color w:val="FF0000"/>
          <w:szCs w:val="20"/>
        </w:rPr>
        <w:t xml:space="preserve"> </w:t>
      </w:r>
      <w:r w:rsidR="002F3302">
        <w:rPr>
          <w:rFonts w:eastAsia="ヒラギノ角ゴ Pro W3"/>
          <w:b/>
          <w:color w:val="FF0000"/>
          <w:szCs w:val="20"/>
        </w:rPr>
        <w:t xml:space="preserve"> </w:t>
      </w:r>
      <w:r w:rsidR="003A2C02" w:rsidRPr="002F3302">
        <w:rPr>
          <w:rFonts w:eastAsia="ヒラギノ角ゴ Pro W3"/>
          <w:b/>
          <w:color w:val="FF0000"/>
          <w:szCs w:val="20"/>
        </w:rPr>
        <w:t>Does she have major signs suggestive of disease? If so, please list.</w:t>
      </w:r>
      <w:r w:rsidR="002F3302" w:rsidRPr="002F3302">
        <w:rPr>
          <w:rFonts w:eastAsia="ヒラギノ角ゴ Pro W3"/>
          <w:b/>
          <w:color w:val="FF0000"/>
          <w:szCs w:val="20"/>
        </w:rPr>
        <w:t xml:space="preserve">  </w:t>
      </w:r>
      <w:r w:rsidR="00B6248E" w:rsidRPr="0099780E">
        <w:rPr>
          <w:b/>
        </w:rPr>
        <w:t>Yes.</w:t>
      </w:r>
      <w:r w:rsidR="00B6248E">
        <w:t xml:space="preserve">  </w:t>
      </w:r>
      <w:r w:rsidR="00AC2824">
        <w:t>Although the patient has no overt signs or symptoms of disease (</w:t>
      </w:r>
      <w:r w:rsidR="00AC2824" w:rsidRPr="00AC2824">
        <w:rPr>
          <w:i/>
        </w:rPr>
        <w:t>GETP9</w:t>
      </w:r>
      <w:r w:rsidR="00AC2824">
        <w:t>, Figure 2.3), she</w:t>
      </w:r>
      <w:r w:rsidR="00B6248E">
        <w:t xml:space="preserve"> has</w:t>
      </w:r>
      <w:r w:rsidR="00AC2824">
        <w:t xml:space="preserve"> a known pulmonary disease (asthma) and</w:t>
      </w:r>
      <w:r w:rsidR="00B6248E">
        <w:t xml:space="preserve"> </w:t>
      </w:r>
      <w:r w:rsidR="00AC2824">
        <w:t>a known metabolic disease (</w:t>
      </w:r>
      <w:r w:rsidR="00B6248E">
        <w:t>type 2 diabetes mellitus</w:t>
      </w:r>
      <w:r w:rsidR="00AC2824">
        <w:t>).  She also has diagnoses of substance use disorder and HIV.  Although the latter 2 are not risk-stratifying diseases, HIV in particular associates with several CVD risk factors (GETP9, pg. 293).</w:t>
      </w:r>
    </w:p>
    <w:p w:rsidR="00B6248E" w:rsidRDefault="00B6248E" w:rsidP="00993632">
      <w:pPr>
        <w:pStyle w:val="NoSpacing"/>
        <w:jc w:val="both"/>
      </w:pPr>
    </w:p>
    <w:p w:rsidR="003C5112" w:rsidRDefault="00445EC1" w:rsidP="00993632">
      <w:pPr>
        <w:pStyle w:val="NoSpacing"/>
        <w:jc w:val="both"/>
      </w:pPr>
      <w:r>
        <w:rPr>
          <w:rFonts w:eastAsia="ヒラギノ角ゴ Pro W3"/>
          <w:b/>
          <w:color w:val="FF0000"/>
          <w:szCs w:val="20"/>
        </w:rPr>
        <w:t>3)</w:t>
      </w:r>
      <w:r w:rsidR="00745797">
        <w:rPr>
          <w:rFonts w:eastAsia="ヒラギノ角ゴ Pro W3"/>
          <w:b/>
          <w:color w:val="FF0000"/>
          <w:szCs w:val="20"/>
        </w:rPr>
        <w:t xml:space="preserve"> </w:t>
      </w:r>
      <w:r w:rsidR="002F3302">
        <w:rPr>
          <w:rFonts w:eastAsia="ヒラギノ角ゴ Pro W3"/>
          <w:b/>
          <w:color w:val="FF0000"/>
          <w:szCs w:val="20"/>
        </w:rPr>
        <w:t xml:space="preserve"> </w:t>
      </w:r>
      <w:r w:rsidR="003A2C02" w:rsidRPr="00421A3B">
        <w:rPr>
          <w:rFonts w:eastAsia="ヒラギノ角ゴ Pro W3"/>
          <w:b/>
          <w:color w:val="FF0000"/>
          <w:szCs w:val="20"/>
        </w:rPr>
        <w:t>What risk category is she based on your findings?</w:t>
      </w:r>
      <w:r w:rsidR="002F3302">
        <w:rPr>
          <w:rFonts w:eastAsia="ヒラギノ角ゴ Pro W3"/>
          <w:b/>
          <w:color w:val="FF0000"/>
          <w:szCs w:val="20"/>
        </w:rPr>
        <w:t xml:space="preserve">  </w:t>
      </w:r>
      <w:r w:rsidR="00B6248E" w:rsidRPr="0099780E">
        <w:rPr>
          <w:rFonts w:eastAsia="ヒラギノ角ゴ Pro W3"/>
          <w:b/>
          <w:color w:val="000000"/>
          <w:szCs w:val="20"/>
        </w:rPr>
        <w:t>The subject is classified as high risk.</w:t>
      </w:r>
      <w:r w:rsidR="00B6248E">
        <w:rPr>
          <w:rFonts w:eastAsia="ヒラギノ角ゴ Pro W3"/>
          <w:color w:val="000000"/>
          <w:szCs w:val="20"/>
        </w:rPr>
        <w:t xml:space="preserve">  Criteria for classification found in</w:t>
      </w:r>
      <w:r w:rsidR="0099780E">
        <w:rPr>
          <w:rFonts w:eastAsia="ヒラギノ角ゴ Pro W3"/>
          <w:color w:val="000000"/>
          <w:szCs w:val="20"/>
        </w:rPr>
        <w:t xml:space="preserve"> </w:t>
      </w:r>
      <w:r w:rsidR="00B6248E">
        <w:rPr>
          <w:i/>
        </w:rPr>
        <w:t>Figure</w:t>
      </w:r>
      <w:r w:rsidR="00B6248E" w:rsidRPr="00506640">
        <w:rPr>
          <w:i/>
        </w:rPr>
        <w:t xml:space="preserve"> 2</w:t>
      </w:r>
      <w:r w:rsidR="0099780E">
        <w:rPr>
          <w:i/>
        </w:rPr>
        <w:t>.3 (GETP9,</w:t>
      </w:r>
      <w:r w:rsidR="00B6248E" w:rsidRPr="00506640">
        <w:rPr>
          <w:i/>
        </w:rPr>
        <w:t xml:space="preserve"> </w:t>
      </w:r>
      <w:r w:rsidR="00B6248E" w:rsidRPr="00097CE1">
        <w:t>pg. 26</w:t>
      </w:r>
      <w:r w:rsidR="0099780E">
        <w:rPr>
          <w:i/>
        </w:rPr>
        <w:t>).</w:t>
      </w:r>
    </w:p>
    <w:p w:rsidR="00B6248E" w:rsidRDefault="00B6248E" w:rsidP="00B0185B">
      <w:pPr>
        <w:pStyle w:val="NoSpacing"/>
        <w:rPr>
          <w:rFonts w:eastAsia="ヒラギノ角ゴ Pro W3"/>
          <w:color w:val="000000"/>
          <w:szCs w:val="20"/>
        </w:rPr>
      </w:pPr>
    </w:p>
    <w:p w:rsidR="00D0642D" w:rsidRDefault="00B0185B" w:rsidP="00965C7B">
      <w:pPr>
        <w:pStyle w:val="NoSpacing"/>
        <w:jc w:val="both"/>
        <w:rPr>
          <w:rFonts w:eastAsia="ヒラギノ角ゴ Pro W3"/>
          <w:color w:val="000000"/>
          <w:szCs w:val="20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62B783C" wp14:editId="5CB08AD5">
            <wp:simplePos x="0" y="0"/>
            <wp:positionH relativeFrom="column">
              <wp:posOffset>-76200</wp:posOffset>
            </wp:positionH>
            <wp:positionV relativeFrom="paragraph">
              <wp:posOffset>253365</wp:posOffset>
            </wp:positionV>
            <wp:extent cx="101282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126" y="21246"/>
                <wp:lineTo x="211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BAC5ACB" wp14:editId="4E240047">
            <wp:simplePos x="0" y="0"/>
            <wp:positionH relativeFrom="column">
              <wp:posOffset>990600</wp:posOffset>
            </wp:positionH>
            <wp:positionV relativeFrom="paragraph">
              <wp:posOffset>264160</wp:posOffset>
            </wp:positionV>
            <wp:extent cx="101282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126" y="21246"/>
                <wp:lineTo x="211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EC1">
        <w:rPr>
          <w:rFonts w:eastAsia="ヒラギノ角ゴ Pro W3"/>
          <w:b/>
          <w:color w:val="FF0000"/>
          <w:szCs w:val="20"/>
        </w:rPr>
        <w:t>4)</w:t>
      </w:r>
      <w:r w:rsidR="00745797">
        <w:rPr>
          <w:rFonts w:eastAsia="ヒラギノ角ゴ Pro W3"/>
          <w:b/>
          <w:color w:val="FF0000"/>
          <w:szCs w:val="20"/>
        </w:rPr>
        <w:t xml:space="preserve"> </w:t>
      </w:r>
      <w:r w:rsidR="002F3302">
        <w:rPr>
          <w:rFonts w:eastAsia="ヒラギノ角ゴ Pro W3"/>
          <w:b/>
          <w:color w:val="FF0000"/>
          <w:szCs w:val="20"/>
        </w:rPr>
        <w:t xml:space="preserve"> </w:t>
      </w:r>
      <w:r w:rsidR="003A2C02" w:rsidRPr="00421A3B">
        <w:rPr>
          <w:rFonts w:eastAsia="ヒラギノ角ゴ Pro W3"/>
          <w:b/>
          <w:color w:val="FF0000"/>
          <w:szCs w:val="20"/>
        </w:rPr>
        <w:t xml:space="preserve">Is a medical examination necessary prior to testing and exercise participation?  Why? </w:t>
      </w:r>
      <w:r>
        <w:rPr>
          <w:rFonts w:eastAsia="ヒラギノ角ゴ Pro W3"/>
          <w:b/>
          <w:color w:val="FF0000"/>
          <w:szCs w:val="20"/>
        </w:rPr>
        <w:t xml:space="preserve"> </w:t>
      </w:r>
      <w:r w:rsidR="00993632">
        <w:rPr>
          <w:b/>
        </w:rPr>
        <w:t xml:space="preserve">Yes, </w:t>
      </w:r>
      <w:r w:rsidR="00540813" w:rsidRPr="002F3302">
        <w:rPr>
          <w:b/>
        </w:rPr>
        <w:t>a medical exam is necessary due to the subject’s high risk classification</w:t>
      </w:r>
      <w:r w:rsidR="00993632">
        <w:rPr>
          <w:b/>
        </w:rPr>
        <w:t xml:space="preserve"> </w:t>
      </w:r>
      <w:r w:rsidR="00993632">
        <w:t xml:space="preserve">(as illustrated in </w:t>
      </w:r>
      <w:r w:rsidR="00993632" w:rsidRPr="00993632">
        <w:rPr>
          <w:i/>
        </w:rPr>
        <w:t>GETP9</w:t>
      </w:r>
      <w:r w:rsidR="00993632">
        <w:t>, Figure 2.4</w:t>
      </w:r>
      <w:r w:rsidR="00993632" w:rsidRPr="00993632">
        <w:t>)</w:t>
      </w:r>
      <w:r w:rsidR="00540813" w:rsidRPr="002F3302">
        <w:rPr>
          <w:b/>
        </w:rPr>
        <w:t>.</w:t>
      </w:r>
      <w:r w:rsidR="00540813">
        <w:t xml:space="preserve">  </w:t>
      </w:r>
      <w:r w:rsidR="0014111B">
        <w:t>H</w:t>
      </w:r>
      <w:r w:rsidR="00445EC1">
        <w:t>ealth risks may be e</w:t>
      </w:r>
      <w:r w:rsidR="00445EC1" w:rsidRPr="00445EC1">
        <w:t xml:space="preserve">xacerbated by acute exercise, especially </w:t>
      </w:r>
      <w:r w:rsidR="005502CD" w:rsidRPr="00445EC1">
        <w:t xml:space="preserve">among </w:t>
      </w:r>
      <w:r w:rsidR="00445EC1">
        <w:t xml:space="preserve">previously sedentary </w:t>
      </w:r>
      <w:r w:rsidR="005502CD" w:rsidRPr="00445EC1">
        <w:t xml:space="preserve">patients </w:t>
      </w:r>
      <w:r w:rsidR="00445EC1">
        <w:t>who are initiating</w:t>
      </w:r>
      <w:r w:rsidR="005502CD" w:rsidRPr="00445EC1">
        <w:t xml:space="preserve"> an exercise program (</w:t>
      </w:r>
      <w:r w:rsidR="00540813" w:rsidRPr="00097CE1">
        <w:rPr>
          <w:i/>
        </w:rPr>
        <w:t>GETP9</w:t>
      </w:r>
      <w:r w:rsidR="00540813" w:rsidRPr="00445EC1">
        <w:t>, pg. 3</w:t>
      </w:r>
      <w:r w:rsidR="00540813">
        <w:t>1; Cobb &amp; Weaver, 1986;</w:t>
      </w:r>
      <w:r w:rsidR="005502CD">
        <w:t xml:space="preserve"> JACC, 7: 215-219).  Because this HAPI patient will be transitioning from a sedentary lifestyle, she may be predisposed to an </w:t>
      </w:r>
      <w:r w:rsidR="005502CD">
        <w:lastRenderedPageBreak/>
        <w:t>elevated risk of cardiovascular events.</w:t>
      </w:r>
      <w:r w:rsidR="00540813">
        <w:t xml:space="preserve">  </w:t>
      </w:r>
      <w:r w:rsidR="00445EC1">
        <w:t>Moreover, t</w:t>
      </w:r>
      <w:r w:rsidR="00D0642D">
        <w:rPr>
          <w:rFonts w:eastAsia="ヒラギノ角ゴ Pro W3"/>
          <w:color w:val="000000"/>
          <w:szCs w:val="20"/>
        </w:rPr>
        <w:t xml:space="preserve">he information gathered during the medical exam </w:t>
      </w:r>
      <w:r w:rsidR="00445EC1">
        <w:rPr>
          <w:rFonts w:eastAsia="ヒラギノ角ゴ Pro W3"/>
          <w:color w:val="000000"/>
          <w:szCs w:val="20"/>
        </w:rPr>
        <w:t>may</w:t>
      </w:r>
      <w:r w:rsidR="00D0642D">
        <w:rPr>
          <w:rFonts w:eastAsia="ヒラギノ角ゴ Pro W3"/>
          <w:color w:val="000000"/>
          <w:szCs w:val="20"/>
        </w:rPr>
        <w:t xml:space="preserve"> also be useful </w:t>
      </w:r>
      <w:r w:rsidR="0014111B">
        <w:rPr>
          <w:rFonts w:eastAsia="ヒラギノ角ゴ Pro W3"/>
          <w:color w:val="000000"/>
          <w:szCs w:val="20"/>
        </w:rPr>
        <w:t>when subsequently</w:t>
      </w:r>
      <w:r w:rsidR="00D0642D">
        <w:rPr>
          <w:rFonts w:eastAsia="ヒラギノ角ゴ Pro W3"/>
          <w:color w:val="000000"/>
          <w:szCs w:val="20"/>
        </w:rPr>
        <w:t xml:space="preserve"> </w:t>
      </w:r>
      <w:r w:rsidR="00097CE1">
        <w:rPr>
          <w:rFonts w:eastAsia="ヒラギノ角ゴ Pro W3"/>
          <w:color w:val="000000"/>
          <w:szCs w:val="20"/>
        </w:rPr>
        <w:t>designing</w:t>
      </w:r>
      <w:r w:rsidR="0014111B">
        <w:rPr>
          <w:rFonts w:eastAsia="ヒラギノ角ゴ Pro W3"/>
          <w:color w:val="000000"/>
          <w:szCs w:val="20"/>
        </w:rPr>
        <w:t xml:space="preserve"> her</w:t>
      </w:r>
      <w:r w:rsidR="00D0642D">
        <w:rPr>
          <w:rFonts w:eastAsia="ヒラギノ角ゴ Pro W3"/>
          <w:color w:val="000000"/>
          <w:szCs w:val="20"/>
        </w:rPr>
        <w:t xml:space="preserve"> </w:t>
      </w:r>
      <w:proofErr w:type="spellStart"/>
      <w:r w:rsidR="00D0642D">
        <w:rPr>
          <w:rFonts w:eastAsia="ヒラギノ角ゴ Pro W3"/>
          <w:color w:val="000000"/>
          <w:szCs w:val="20"/>
        </w:rPr>
        <w:t>ExR</w:t>
      </w:r>
      <w:r w:rsidR="00D0642D" w:rsidRPr="00D0642D">
        <w:rPr>
          <w:rFonts w:eastAsia="ヒラギノ角ゴ Pro W3"/>
          <w:color w:val="000000"/>
          <w:szCs w:val="20"/>
          <w:vertAlign w:val="subscript"/>
        </w:rPr>
        <w:t>x</w:t>
      </w:r>
      <w:proofErr w:type="spellEnd"/>
      <w:r w:rsidR="00D0642D">
        <w:rPr>
          <w:rFonts w:eastAsia="ヒラギノ角ゴ Pro W3"/>
          <w:color w:val="000000"/>
          <w:szCs w:val="20"/>
        </w:rPr>
        <w:t xml:space="preserve"> (</w:t>
      </w:r>
      <w:r w:rsidR="00D0642D" w:rsidRPr="00D0642D">
        <w:rPr>
          <w:rFonts w:eastAsia="ヒラギノ角ゴ Pro W3"/>
          <w:i/>
          <w:color w:val="000000"/>
          <w:szCs w:val="20"/>
        </w:rPr>
        <w:t>GETP9</w:t>
      </w:r>
      <w:r w:rsidR="00D0642D">
        <w:rPr>
          <w:rFonts w:eastAsia="ヒラギノ角ゴ Pro W3"/>
          <w:color w:val="000000"/>
          <w:szCs w:val="20"/>
        </w:rPr>
        <w:t xml:space="preserve">, </w:t>
      </w:r>
      <w:r w:rsidR="00676DBB">
        <w:rPr>
          <w:rFonts w:eastAsia="ヒラギノ角ゴ Pro W3"/>
          <w:color w:val="000000"/>
          <w:szCs w:val="20"/>
        </w:rPr>
        <w:t>pg.</w:t>
      </w:r>
      <w:r w:rsidR="00D0642D">
        <w:rPr>
          <w:rFonts w:eastAsia="ヒラギノ角ゴ Pro W3"/>
          <w:color w:val="000000"/>
          <w:szCs w:val="20"/>
        </w:rPr>
        <w:t xml:space="preserve"> 32)</w:t>
      </w:r>
      <w:r w:rsidR="00540813">
        <w:rPr>
          <w:rFonts w:eastAsia="ヒラギノ角ゴ Pro W3"/>
          <w:color w:val="000000"/>
          <w:szCs w:val="20"/>
        </w:rPr>
        <w:t>.</w:t>
      </w:r>
    </w:p>
    <w:p w:rsidR="00066528" w:rsidRDefault="00066528" w:rsidP="00965C7B">
      <w:pPr>
        <w:pStyle w:val="NoSpacing"/>
        <w:jc w:val="both"/>
        <w:rPr>
          <w:rFonts w:eastAsia="ヒラギノ角ゴ Pro W3"/>
          <w:color w:val="000000"/>
          <w:szCs w:val="20"/>
        </w:rPr>
      </w:pPr>
    </w:p>
    <w:p w:rsidR="00E207DA" w:rsidRDefault="00445EC1" w:rsidP="00965C7B">
      <w:pPr>
        <w:pStyle w:val="NoSpacing"/>
        <w:jc w:val="both"/>
        <w:rPr>
          <w:rFonts w:eastAsia="ヒラギノ角ゴ Pro W3"/>
          <w:color w:val="000000"/>
          <w:szCs w:val="20"/>
        </w:rPr>
      </w:pPr>
      <w:r>
        <w:rPr>
          <w:rFonts w:eastAsia="ヒラギノ角ゴ Pro W3"/>
          <w:b/>
          <w:color w:val="FF0000"/>
          <w:szCs w:val="20"/>
        </w:rPr>
        <w:t xml:space="preserve">5) </w:t>
      </w:r>
      <w:r w:rsidR="00745797">
        <w:rPr>
          <w:rFonts w:eastAsia="ヒラギノ角ゴ Pro W3"/>
          <w:b/>
          <w:color w:val="FF0000"/>
          <w:szCs w:val="20"/>
        </w:rPr>
        <w:t xml:space="preserve"> </w:t>
      </w:r>
      <w:r w:rsidR="003A2C02" w:rsidRPr="001F27C9">
        <w:rPr>
          <w:rFonts w:eastAsia="ヒラギノ角ゴ Pro W3"/>
          <w:b/>
          <w:color w:val="FF0000"/>
          <w:szCs w:val="20"/>
        </w:rPr>
        <w:t>Is physician clearance needed prior to enrollment into your research study?  Why?</w:t>
      </w:r>
      <w:r w:rsidR="00965C7B">
        <w:rPr>
          <w:rFonts w:eastAsia="ヒラギノ角ゴ Pro W3"/>
          <w:b/>
          <w:color w:val="FF0000"/>
          <w:szCs w:val="20"/>
        </w:rPr>
        <w:t xml:space="preserve">  </w:t>
      </w:r>
      <w:r w:rsidR="0072463C" w:rsidRPr="00DD31A6">
        <w:rPr>
          <w:rFonts w:eastAsia="ヒラギノ角ゴ Pro W3"/>
          <w:b/>
          <w:color w:val="000000"/>
          <w:szCs w:val="20"/>
        </w:rPr>
        <w:t>Yes.</w:t>
      </w:r>
      <w:r w:rsidR="0072463C">
        <w:rPr>
          <w:rFonts w:eastAsia="ヒラギノ角ゴ Pro W3"/>
          <w:color w:val="000000"/>
          <w:szCs w:val="20"/>
        </w:rPr>
        <w:t xml:space="preserve">  All subjects </w:t>
      </w:r>
      <w:r w:rsidR="00DD31A6">
        <w:rPr>
          <w:rFonts w:eastAsia="ヒラギノ角ゴ Pro W3"/>
          <w:color w:val="000000"/>
          <w:szCs w:val="20"/>
        </w:rPr>
        <w:t xml:space="preserve">enrolling in HAPI are </w:t>
      </w:r>
      <w:r w:rsidR="0072463C">
        <w:rPr>
          <w:rFonts w:eastAsia="ヒラギノ角ゴ Pro W3"/>
          <w:color w:val="000000"/>
          <w:szCs w:val="20"/>
        </w:rPr>
        <w:t>classified as high risk and</w:t>
      </w:r>
      <w:r w:rsidR="00DD31A6">
        <w:rPr>
          <w:rFonts w:eastAsia="ヒラギノ角ゴ Pro W3"/>
          <w:color w:val="000000"/>
          <w:szCs w:val="20"/>
        </w:rPr>
        <w:t>,</w:t>
      </w:r>
      <w:r w:rsidR="0072463C">
        <w:rPr>
          <w:rFonts w:eastAsia="ヒラギノ角ゴ Pro W3"/>
          <w:color w:val="000000"/>
          <w:szCs w:val="20"/>
        </w:rPr>
        <w:t xml:space="preserve"> d</w:t>
      </w:r>
      <w:r w:rsidR="00E207DA">
        <w:rPr>
          <w:rFonts w:eastAsia="ヒラギノ角ゴ Pro W3"/>
          <w:color w:val="000000"/>
          <w:szCs w:val="20"/>
        </w:rPr>
        <w:t xml:space="preserve">epending on </w:t>
      </w:r>
      <w:proofErr w:type="gramStart"/>
      <w:r w:rsidR="00E207DA">
        <w:rPr>
          <w:rFonts w:eastAsia="ヒラギノ角ゴ Pro W3"/>
          <w:color w:val="000000"/>
          <w:szCs w:val="20"/>
        </w:rPr>
        <w:t>randomization,</w:t>
      </w:r>
      <w:proofErr w:type="gramEnd"/>
      <w:r w:rsidR="00E207DA">
        <w:rPr>
          <w:rFonts w:eastAsia="ヒラギノ角ゴ Pro W3"/>
          <w:color w:val="000000"/>
          <w:szCs w:val="20"/>
        </w:rPr>
        <w:t xml:space="preserve"> enrollment </w:t>
      </w:r>
      <w:r w:rsidR="00DD31A6">
        <w:rPr>
          <w:rFonts w:eastAsia="ヒラギノ角ゴ Pro W3"/>
          <w:color w:val="000000"/>
          <w:szCs w:val="20"/>
        </w:rPr>
        <w:t>may involve</w:t>
      </w:r>
      <w:r w:rsidR="00E207DA">
        <w:rPr>
          <w:rFonts w:eastAsia="ヒラギノ角ゴ Pro W3"/>
          <w:color w:val="000000"/>
          <w:szCs w:val="20"/>
        </w:rPr>
        <w:t xml:space="preserve"> </w:t>
      </w:r>
      <w:r w:rsidR="00DD31A6">
        <w:rPr>
          <w:rFonts w:eastAsia="ヒラギノ角ゴ Pro W3"/>
          <w:color w:val="000000"/>
          <w:szCs w:val="20"/>
        </w:rPr>
        <w:t>routine</w:t>
      </w:r>
      <w:r w:rsidR="00E207DA">
        <w:rPr>
          <w:rFonts w:eastAsia="ヒラギノ角ゴ Pro W3"/>
          <w:color w:val="000000"/>
          <w:szCs w:val="20"/>
        </w:rPr>
        <w:t xml:space="preserve"> </w:t>
      </w:r>
      <w:r w:rsidR="00D0642D">
        <w:rPr>
          <w:rFonts w:eastAsia="ヒラギノ角ゴ Pro W3"/>
          <w:color w:val="000000"/>
          <w:szCs w:val="20"/>
        </w:rPr>
        <w:t xml:space="preserve">participation in an </w:t>
      </w:r>
      <w:r w:rsidR="00E207DA">
        <w:rPr>
          <w:rFonts w:eastAsia="ヒラギノ角ゴ Pro W3"/>
          <w:color w:val="000000"/>
          <w:szCs w:val="20"/>
        </w:rPr>
        <w:t>exercise</w:t>
      </w:r>
      <w:r w:rsidR="00DD31A6">
        <w:rPr>
          <w:rFonts w:eastAsia="ヒラギノ角ゴ Pro W3"/>
          <w:color w:val="000000"/>
          <w:szCs w:val="20"/>
        </w:rPr>
        <w:t>/PA</w:t>
      </w:r>
      <w:r w:rsidR="00D0642D">
        <w:rPr>
          <w:rFonts w:eastAsia="ヒラギノ角ゴ Pro W3"/>
          <w:color w:val="000000"/>
          <w:szCs w:val="20"/>
        </w:rPr>
        <w:t xml:space="preserve"> program</w:t>
      </w:r>
      <w:r w:rsidR="00E207DA">
        <w:rPr>
          <w:rFonts w:eastAsia="ヒラギノ角ゴ Pro W3"/>
          <w:color w:val="000000"/>
          <w:szCs w:val="20"/>
        </w:rPr>
        <w:t xml:space="preserve">.  </w:t>
      </w:r>
      <w:r w:rsidR="00DD31A6">
        <w:rPr>
          <w:rFonts w:eastAsia="ヒラギノ角ゴ Pro W3"/>
          <w:color w:val="000000"/>
          <w:szCs w:val="20"/>
        </w:rPr>
        <w:t xml:space="preserve">This particular subject </w:t>
      </w:r>
      <w:r w:rsidR="00CB11BD">
        <w:rPr>
          <w:rFonts w:eastAsia="ヒラギノ角ゴ Pro W3"/>
          <w:color w:val="000000"/>
          <w:szCs w:val="20"/>
        </w:rPr>
        <w:t xml:space="preserve">is unaccustomed to </w:t>
      </w:r>
      <w:r w:rsidR="00A76397">
        <w:rPr>
          <w:rFonts w:eastAsia="ヒラギノ角ゴ Pro W3"/>
          <w:color w:val="000000"/>
          <w:szCs w:val="20"/>
        </w:rPr>
        <w:t>PA</w:t>
      </w:r>
      <w:r w:rsidR="00D0642D">
        <w:rPr>
          <w:rFonts w:eastAsia="ヒラギノ角ゴ Pro W3"/>
          <w:color w:val="000000"/>
          <w:szCs w:val="20"/>
        </w:rPr>
        <w:t xml:space="preserve"> and has known metabolic and pulmonary diseases in addition to diagnoses of HIV and substance use disorder.  The transition from a sedentary lifestyle to </w:t>
      </w:r>
      <w:r w:rsidR="00A76397">
        <w:rPr>
          <w:rFonts w:eastAsia="ヒラギノ角ゴ Pro W3"/>
          <w:color w:val="000000"/>
          <w:szCs w:val="20"/>
        </w:rPr>
        <w:t>one marked by habitual</w:t>
      </w:r>
      <w:r w:rsidR="009D10A8">
        <w:rPr>
          <w:rFonts w:eastAsia="ヒラギノ角ゴ Pro W3"/>
          <w:color w:val="000000"/>
          <w:szCs w:val="20"/>
        </w:rPr>
        <w:t xml:space="preserve"> exercise and</w:t>
      </w:r>
      <w:r w:rsidR="00DD31A6">
        <w:rPr>
          <w:rFonts w:eastAsia="ヒラギノ角ゴ Pro W3"/>
          <w:color w:val="000000"/>
          <w:szCs w:val="20"/>
        </w:rPr>
        <w:t xml:space="preserve"> PA </w:t>
      </w:r>
      <w:r w:rsidR="00A76397">
        <w:rPr>
          <w:rFonts w:eastAsia="ヒラギノ角ゴ Pro W3"/>
          <w:color w:val="000000"/>
          <w:szCs w:val="20"/>
        </w:rPr>
        <w:t>carries health risks</w:t>
      </w:r>
      <w:r w:rsidR="009D10A8">
        <w:rPr>
          <w:rFonts w:eastAsia="ヒラギノ角ゴ Pro W3"/>
          <w:color w:val="000000"/>
          <w:szCs w:val="20"/>
        </w:rPr>
        <w:t xml:space="preserve">.  </w:t>
      </w:r>
      <w:r w:rsidR="00DD31A6">
        <w:rPr>
          <w:rFonts w:eastAsia="ヒラギノ角ゴ Pro W3"/>
          <w:color w:val="000000"/>
          <w:szCs w:val="20"/>
        </w:rPr>
        <w:t xml:space="preserve">Additionally, physician </w:t>
      </w:r>
      <w:r w:rsidR="00676DBB">
        <w:rPr>
          <w:rFonts w:eastAsia="ヒラギノ角ゴ Pro W3"/>
          <w:color w:val="000000"/>
          <w:szCs w:val="20"/>
        </w:rPr>
        <w:t xml:space="preserve">clearance prior to enrollment </w:t>
      </w:r>
      <w:r w:rsidR="00DD31A6">
        <w:rPr>
          <w:rFonts w:eastAsia="ヒラギノ角ゴ Pro W3"/>
          <w:color w:val="000000"/>
          <w:szCs w:val="20"/>
        </w:rPr>
        <w:t xml:space="preserve">is </w:t>
      </w:r>
      <w:r w:rsidR="00A76397">
        <w:rPr>
          <w:rFonts w:eastAsia="ヒラギノ角ゴ Pro W3"/>
          <w:color w:val="000000"/>
          <w:szCs w:val="20"/>
        </w:rPr>
        <w:t>a proper step in the management of</w:t>
      </w:r>
      <w:r w:rsidR="00676DBB">
        <w:rPr>
          <w:rFonts w:eastAsia="ヒラギノ角ゴ Pro W3"/>
          <w:color w:val="000000"/>
          <w:szCs w:val="20"/>
        </w:rPr>
        <w:t xml:space="preserve"> liability (</w:t>
      </w:r>
      <w:r w:rsidR="00676DBB" w:rsidRPr="00676DBB">
        <w:rPr>
          <w:rFonts w:eastAsia="ヒラギノ角ゴ Pro W3"/>
          <w:i/>
          <w:color w:val="000000"/>
          <w:szCs w:val="20"/>
        </w:rPr>
        <w:t>GETP9</w:t>
      </w:r>
      <w:r w:rsidR="00DD31A6" w:rsidRPr="00097CE1">
        <w:rPr>
          <w:rFonts w:eastAsia="ヒラギノ角ゴ Pro W3"/>
          <w:color w:val="000000"/>
          <w:szCs w:val="20"/>
        </w:rPr>
        <w:t>, pg. 33</w:t>
      </w:r>
      <w:r w:rsidR="00DD31A6">
        <w:rPr>
          <w:rFonts w:eastAsia="ヒラギノ角ゴ Pro W3"/>
          <w:color w:val="000000"/>
          <w:szCs w:val="20"/>
        </w:rPr>
        <w:t>).</w:t>
      </w:r>
    </w:p>
    <w:p w:rsidR="003A2C02" w:rsidRDefault="003A2C02" w:rsidP="00965C7B">
      <w:pPr>
        <w:pStyle w:val="NoSpacing"/>
        <w:ind w:left="720"/>
        <w:jc w:val="both"/>
        <w:rPr>
          <w:rFonts w:eastAsia="ヒラギノ角ゴ Pro W3"/>
          <w:color w:val="000000"/>
          <w:szCs w:val="20"/>
        </w:rPr>
      </w:pPr>
    </w:p>
    <w:p w:rsidR="007E50E6" w:rsidRDefault="00A76397" w:rsidP="00965C7B">
      <w:pPr>
        <w:pStyle w:val="NoSpacing"/>
        <w:jc w:val="both"/>
      </w:pPr>
      <w:r>
        <w:rPr>
          <w:rFonts w:eastAsia="ヒラギノ角ゴ Pro W3"/>
          <w:b/>
          <w:color w:val="FF0000"/>
          <w:szCs w:val="20"/>
        </w:rPr>
        <w:t>6)</w:t>
      </w:r>
      <w:r w:rsidR="007E50E6">
        <w:rPr>
          <w:rFonts w:eastAsia="ヒラギノ角ゴ Pro W3"/>
          <w:b/>
          <w:color w:val="FF0000"/>
          <w:szCs w:val="20"/>
        </w:rPr>
        <w:t xml:space="preserve"> </w:t>
      </w:r>
      <w:r>
        <w:rPr>
          <w:rFonts w:eastAsia="ヒラギノ角ゴ Pro W3"/>
          <w:b/>
          <w:color w:val="FF0000"/>
          <w:szCs w:val="20"/>
        </w:rPr>
        <w:t xml:space="preserve"> </w:t>
      </w:r>
      <w:r w:rsidR="003A2C02" w:rsidRPr="008E583A">
        <w:rPr>
          <w:rFonts w:eastAsia="ヒラギノ角ゴ Pro W3"/>
          <w:b/>
          <w:color w:val="FF0000"/>
          <w:szCs w:val="20"/>
        </w:rPr>
        <w:t>Summarize the health/fitness assessment results as they will serve as the basis for the</w:t>
      </w:r>
      <w:r w:rsidR="008E583A">
        <w:rPr>
          <w:rFonts w:eastAsia="ヒラギノ角ゴ Pro W3"/>
          <w:b/>
          <w:color w:val="FF0000"/>
          <w:szCs w:val="20"/>
        </w:rPr>
        <w:t xml:space="preserve"> </w:t>
      </w:r>
      <w:r w:rsidR="003A2C02" w:rsidRPr="008E583A">
        <w:rPr>
          <w:rFonts w:eastAsia="ヒラギノ角ゴ Pro W3"/>
          <w:b/>
          <w:color w:val="FF0000"/>
          <w:szCs w:val="20"/>
        </w:rPr>
        <w:t>exercise prescription that you will design for her.</w:t>
      </w:r>
      <w:r w:rsidR="007E50E6" w:rsidRPr="007E50E6">
        <w:rPr>
          <w:rFonts w:ascii="Times" w:hAnsi="Times"/>
        </w:rPr>
        <w:t xml:space="preserve"> </w:t>
      </w:r>
      <w:r w:rsidR="007E50E6">
        <w:rPr>
          <w:rFonts w:ascii="Times" w:hAnsi="Times"/>
        </w:rPr>
        <w:t xml:space="preserve"> </w:t>
      </w:r>
    </w:p>
    <w:p w:rsidR="00066528" w:rsidRPr="00C829F2" w:rsidRDefault="00066528" w:rsidP="003A2C02">
      <w:pPr>
        <w:pStyle w:val="NoSpacing"/>
        <w:rPr>
          <w:rFonts w:eastAsia="ヒラギノ角ゴ Pro W3"/>
          <w:color w:val="000000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800"/>
        <w:gridCol w:w="4338"/>
      </w:tblGrid>
      <w:tr w:rsidR="005650A1" w:rsidRPr="00890687" w:rsidTr="00BB728E">
        <w:tc>
          <w:tcPr>
            <w:tcW w:w="3438" w:type="dxa"/>
            <w:shd w:val="clear" w:color="auto" w:fill="auto"/>
          </w:tcPr>
          <w:p w:rsidR="005650A1" w:rsidRPr="00890687" w:rsidRDefault="005650A1" w:rsidP="00BB728E">
            <w:pPr>
              <w:pStyle w:val="NoSpacing"/>
              <w:rPr>
                <w:rFonts w:eastAsia="ヒラギノ角ゴ Pro W3"/>
                <w:b/>
                <w:color w:val="000000"/>
                <w:szCs w:val="20"/>
              </w:rPr>
            </w:pPr>
            <w:r w:rsidRPr="00890687">
              <w:rPr>
                <w:rFonts w:eastAsia="ヒラギノ角ゴ Pro W3"/>
                <w:b/>
                <w:color w:val="000000"/>
                <w:szCs w:val="20"/>
              </w:rPr>
              <w:t>VARIABLE</w:t>
            </w:r>
          </w:p>
        </w:tc>
        <w:tc>
          <w:tcPr>
            <w:tcW w:w="1800" w:type="dxa"/>
            <w:shd w:val="clear" w:color="auto" w:fill="auto"/>
          </w:tcPr>
          <w:p w:rsidR="005650A1" w:rsidRPr="00890687" w:rsidRDefault="005650A1" w:rsidP="00BB728E">
            <w:pPr>
              <w:pStyle w:val="NoSpacing"/>
              <w:rPr>
                <w:rFonts w:eastAsia="ヒラギノ角ゴ Pro W3"/>
                <w:b/>
                <w:color w:val="000000"/>
                <w:szCs w:val="20"/>
              </w:rPr>
            </w:pPr>
            <w:r w:rsidRPr="00890687">
              <w:rPr>
                <w:rFonts w:eastAsia="ヒラギノ角ゴ Pro W3"/>
                <w:b/>
                <w:color w:val="000000"/>
                <w:szCs w:val="20"/>
              </w:rPr>
              <w:t>SCORE</w:t>
            </w:r>
          </w:p>
        </w:tc>
        <w:tc>
          <w:tcPr>
            <w:tcW w:w="4338" w:type="dxa"/>
            <w:shd w:val="clear" w:color="auto" w:fill="auto"/>
          </w:tcPr>
          <w:p w:rsidR="005650A1" w:rsidRPr="00890687" w:rsidRDefault="005650A1" w:rsidP="00BB728E">
            <w:pPr>
              <w:pStyle w:val="NoSpacing"/>
              <w:rPr>
                <w:rFonts w:eastAsia="ヒラギノ角ゴ Pro W3"/>
                <w:b/>
                <w:color w:val="000000"/>
                <w:szCs w:val="20"/>
              </w:rPr>
            </w:pPr>
            <w:r w:rsidRPr="00890687">
              <w:rPr>
                <w:rFonts w:eastAsia="ヒラギノ角ゴ Pro W3"/>
                <w:b/>
                <w:color w:val="000000"/>
                <w:szCs w:val="20"/>
              </w:rPr>
              <w:t>CLASSIFICATION</w:t>
            </w:r>
          </w:p>
        </w:tc>
      </w:tr>
      <w:tr w:rsidR="005650A1" w:rsidTr="00BB728E">
        <w:tc>
          <w:tcPr>
            <w:tcW w:w="3438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Resting heart rate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 xml:space="preserve">113 </w:t>
            </w:r>
            <w:proofErr w:type="spellStart"/>
            <w:r>
              <w:rPr>
                <w:rFonts w:eastAsia="ヒラギノ角ゴ Pro W3"/>
                <w:color w:val="000000"/>
                <w:szCs w:val="20"/>
              </w:rPr>
              <w:t>bpm</w:t>
            </w:r>
            <w:proofErr w:type="spellEnd"/>
          </w:p>
        </w:tc>
        <w:tc>
          <w:tcPr>
            <w:tcW w:w="4338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Very poor</w:t>
            </w:r>
            <w:r w:rsidR="00C439CE" w:rsidRPr="00C439CE">
              <w:rPr>
                <w:rFonts w:eastAsia="ヒラギノ角ゴ Pro W3"/>
                <w:color w:val="000000"/>
                <w:szCs w:val="20"/>
                <w:vertAlign w:val="superscript"/>
              </w:rPr>
              <w:t>1</w:t>
            </w:r>
          </w:p>
        </w:tc>
      </w:tr>
      <w:tr w:rsidR="005650A1" w:rsidTr="00BB728E">
        <w:tc>
          <w:tcPr>
            <w:tcW w:w="34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Sit-and-reach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29.5 cm</w:t>
            </w:r>
          </w:p>
        </w:tc>
        <w:tc>
          <w:tcPr>
            <w:tcW w:w="43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Very good</w:t>
            </w:r>
            <w:r w:rsidR="00C439CE" w:rsidRPr="00C439CE">
              <w:rPr>
                <w:rFonts w:eastAsia="ヒラギノ角ゴ Pro W3"/>
                <w:color w:val="000000"/>
                <w:szCs w:val="20"/>
                <w:vertAlign w:val="superscript"/>
              </w:rPr>
              <w:t>2</w:t>
            </w:r>
          </w:p>
        </w:tc>
      </w:tr>
      <w:tr w:rsidR="005650A1" w:rsidTr="00BB728E">
        <w:tc>
          <w:tcPr>
            <w:tcW w:w="34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Handgrip strength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70 kg</w:t>
            </w:r>
          </w:p>
        </w:tc>
        <w:tc>
          <w:tcPr>
            <w:tcW w:w="43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Above average</w:t>
            </w:r>
            <w:r w:rsidR="00AD7518" w:rsidRPr="00AD7518">
              <w:rPr>
                <w:rFonts w:eastAsia="ヒラギノ角ゴ Pro W3"/>
                <w:color w:val="000000"/>
                <w:szCs w:val="20"/>
                <w:vertAlign w:val="superscript"/>
              </w:rPr>
              <w:t>3</w:t>
            </w:r>
          </w:p>
        </w:tc>
      </w:tr>
      <w:tr w:rsidR="005650A1" w:rsidTr="00BB728E">
        <w:tc>
          <w:tcPr>
            <w:tcW w:w="34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Floor transfer test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3.66 s</w:t>
            </w:r>
          </w:p>
        </w:tc>
        <w:tc>
          <w:tcPr>
            <w:tcW w:w="4338" w:type="dxa"/>
            <w:shd w:val="clear" w:color="auto" w:fill="FDE9D9" w:themeFill="accent6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Better than comparison population</w:t>
            </w:r>
            <w:r w:rsidR="00AD7518" w:rsidRPr="00AD7518">
              <w:rPr>
                <w:rFonts w:eastAsia="ヒラギノ角ゴ Pro W3"/>
                <w:color w:val="000000"/>
                <w:szCs w:val="20"/>
                <w:vertAlign w:val="superscript"/>
              </w:rPr>
              <w:t>4</w:t>
            </w:r>
          </w:p>
        </w:tc>
      </w:tr>
      <w:tr w:rsidR="005650A1" w:rsidTr="00BB728E">
        <w:tc>
          <w:tcPr>
            <w:tcW w:w="3438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YMCA Cycle Ergometer test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21.0 ml/kg/min</w:t>
            </w:r>
          </w:p>
        </w:tc>
        <w:tc>
          <w:tcPr>
            <w:tcW w:w="4338" w:type="dxa"/>
            <w:shd w:val="clear" w:color="auto" w:fill="DBE5F1" w:themeFill="accent1" w:themeFillTint="33"/>
          </w:tcPr>
          <w:p w:rsidR="005650A1" w:rsidRDefault="005650A1" w:rsidP="00BB728E">
            <w:pPr>
              <w:pStyle w:val="NoSpacing"/>
              <w:rPr>
                <w:rFonts w:eastAsia="ヒラギノ角ゴ Pro W3"/>
                <w:color w:val="000000"/>
                <w:szCs w:val="20"/>
              </w:rPr>
            </w:pPr>
            <w:r>
              <w:rPr>
                <w:rFonts w:eastAsia="ヒラギノ角ゴ Pro W3"/>
                <w:color w:val="000000"/>
                <w:szCs w:val="20"/>
              </w:rPr>
              <w:t>Between poor and very poor</w:t>
            </w:r>
            <w:r w:rsidR="00C439CE" w:rsidRPr="00C439CE">
              <w:rPr>
                <w:rFonts w:eastAsia="ヒラギノ角ゴ Pro W3"/>
                <w:color w:val="000000"/>
                <w:szCs w:val="20"/>
                <w:vertAlign w:val="superscript"/>
              </w:rPr>
              <w:t>2</w:t>
            </w:r>
          </w:p>
        </w:tc>
      </w:tr>
    </w:tbl>
    <w:p w:rsidR="00AD7518" w:rsidRPr="00AD7518" w:rsidRDefault="00AD7518" w:rsidP="007E50E6">
      <w:pPr>
        <w:pStyle w:val="NoSpacing"/>
        <w:rPr>
          <w:sz w:val="8"/>
        </w:rPr>
      </w:pPr>
    </w:p>
    <w:p w:rsidR="00C439CE" w:rsidRPr="00AD7518" w:rsidRDefault="00C439CE" w:rsidP="007E50E6">
      <w:pPr>
        <w:pStyle w:val="NoSpacing"/>
        <w:rPr>
          <w:rFonts w:eastAsia="ヒラギノ角ゴ Pro W3"/>
          <w:b/>
          <w:color w:val="FF0000"/>
          <w:sz w:val="16"/>
          <w:szCs w:val="20"/>
        </w:rPr>
      </w:pPr>
      <w:r w:rsidRPr="00AD7518">
        <w:rPr>
          <w:sz w:val="16"/>
        </w:rPr>
        <w:t xml:space="preserve">1. Golding et al. (1989).  2. </w:t>
      </w:r>
      <w:r w:rsidRPr="00AD7518">
        <w:rPr>
          <w:i/>
          <w:sz w:val="16"/>
        </w:rPr>
        <w:t>GETP9, 2013</w:t>
      </w:r>
      <w:r w:rsidRPr="00AD7518">
        <w:rPr>
          <w:sz w:val="16"/>
        </w:rPr>
        <w:t xml:space="preserve">.  </w:t>
      </w:r>
      <w:r w:rsidR="00AD7518" w:rsidRPr="00AD7518">
        <w:rPr>
          <w:sz w:val="16"/>
        </w:rPr>
        <w:t xml:space="preserve">3. </w:t>
      </w:r>
      <w:r w:rsidRPr="00AD7518">
        <w:rPr>
          <w:i/>
          <w:sz w:val="16"/>
        </w:rPr>
        <w:t>Canadian Physical Activity, Fitness &amp; Lifestyle</w:t>
      </w:r>
      <w:r w:rsidRPr="00AD7518">
        <w:rPr>
          <w:sz w:val="16"/>
        </w:rPr>
        <w:t xml:space="preserve"> </w:t>
      </w:r>
      <w:r w:rsidRPr="00AD7518">
        <w:rPr>
          <w:i/>
          <w:sz w:val="16"/>
        </w:rPr>
        <w:t>Approach</w:t>
      </w:r>
      <w:r w:rsidRPr="00AD7518">
        <w:rPr>
          <w:sz w:val="16"/>
        </w:rPr>
        <w:t xml:space="preserve"> manual</w:t>
      </w:r>
      <w:r w:rsidR="00AD7518" w:rsidRPr="00AD7518">
        <w:rPr>
          <w:sz w:val="16"/>
        </w:rPr>
        <w:t>, 3</w:t>
      </w:r>
      <w:r w:rsidR="00AD7518" w:rsidRPr="00AD7518">
        <w:rPr>
          <w:sz w:val="16"/>
          <w:vertAlign w:val="superscript"/>
        </w:rPr>
        <w:t>rd</w:t>
      </w:r>
      <w:r w:rsidR="00AD7518" w:rsidRPr="00AD7518">
        <w:rPr>
          <w:sz w:val="16"/>
        </w:rPr>
        <w:t xml:space="preserve"> edition</w:t>
      </w:r>
      <w:r w:rsidRPr="00AD7518">
        <w:rPr>
          <w:sz w:val="16"/>
        </w:rPr>
        <w:t xml:space="preserve">.  </w:t>
      </w:r>
      <w:r w:rsidR="00AD7518" w:rsidRPr="00AD7518">
        <w:rPr>
          <w:sz w:val="16"/>
        </w:rPr>
        <w:t xml:space="preserve">4. </w:t>
      </w:r>
      <w:r w:rsidRPr="00AD7518">
        <w:rPr>
          <w:sz w:val="16"/>
        </w:rPr>
        <w:t>Wang et al., 2005.</w:t>
      </w:r>
    </w:p>
    <w:p w:rsidR="00C439CE" w:rsidRDefault="00C439CE" w:rsidP="007E50E6">
      <w:pPr>
        <w:pStyle w:val="NoSpacing"/>
        <w:rPr>
          <w:rFonts w:eastAsia="ヒラギノ角ゴ Pro W3"/>
          <w:b/>
          <w:color w:val="FF0000"/>
          <w:szCs w:val="20"/>
        </w:rPr>
      </w:pPr>
    </w:p>
    <w:p w:rsidR="00B96516" w:rsidRDefault="007E50E6" w:rsidP="003F6E66">
      <w:pPr>
        <w:pStyle w:val="NoSpacing"/>
        <w:rPr>
          <w:rFonts w:eastAsia="ヒラギノ角ゴ Pro W3"/>
          <w:b/>
          <w:color w:val="FF0000"/>
          <w:szCs w:val="20"/>
        </w:rPr>
      </w:pPr>
      <w:r>
        <w:rPr>
          <w:rFonts w:eastAsia="ヒラギノ角ゴ Pro W3"/>
          <w:b/>
          <w:color w:val="FF0000"/>
          <w:szCs w:val="20"/>
        </w:rPr>
        <w:t xml:space="preserve">7)  </w:t>
      </w:r>
      <w:r w:rsidR="003A2C02" w:rsidRPr="005F2A06">
        <w:rPr>
          <w:rFonts w:eastAsia="ヒラギノ角ゴ Pro W3"/>
          <w:b/>
          <w:color w:val="FF0000"/>
          <w:szCs w:val="20"/>
        </w:rPr>
        <w:t>What are her “spec</w:t>
      </w:r>
      <w:r w:rsidR="00B96516">
        <w:rPr>
          <w:rFonts w:eastAsia="ヒラギノ角ゴ Pro W3"/>
          <w:b/>
          <w:color w:val="FF0000"/>
          <w:szCs w:val="20"/>
        </w:rPr>
        <w:t>ial conditions/considerations”?</w:t>
      </w:r>
    </w:p>
    <w:p w:rsidR="00B96516" w:rsidRDefault="00B96516" w:rsidP="00B96516">
      <w:pPr>
        <w:pStyle w:val="NoSpacing"/>
        <w:rPr>
          <w:rFonts w:eastAsia="ヒラギノ角ゴ Pro W3"/>
          <w:color w:val="000000"/>
          <w:szCs w:val="20"/>
        </w:rPr>
      </w:pPr>
    </w:p>
    <w:p w:rsidR="008D69F2" w:rsidRPr="00A32154" w:rsidRDefault="006B161A" w:rsidP="00C41E9F">
      <w:pPr>
        <w:pStyle w:val="NoSpacing"/>
        <w:jc w:val="both"/>
      </w:pPr>
      <w:proofErr w:type="gramStart"/>
      <w:r>
        <w:rPr>
          <w:rFonts w:eastAsia="ヒラギノ角ゴ Pro W3"/>
          <w:b/>
          <w:color w:val="000000"/>
          <w:szCs w:val="20"/>
        </w:rPr>
        <w:t>P</w:t>
      </w:r>
      <w:r w:rsidR="00B96516" w:rsidRPr="006B161A">
        <w:rPr>
          <w:rFonts w:eastAsia="ヒラギノ角ゴ Pro W3"/>
          <w:b/>
          <w:color w:val="000000"/>
          <w:szCs w:val="20"/>
        </w:rPr>
        <w:t xml:space="preserve">harmacological </w:t>
      </w:r>
      <w:r>
        <w:rPr>
          <w:rFonts w:eastAsia="ヒラギノ角ゴ Pro W3"/>
          <w:b/>
          <w:color w:val="000000"/>
          <w:szCs w:val="20"/>
        </w:rPr>
        <w:t>profile</w:t>
      </w:r>
      <w:r w:rsidR="00B96516" w:rsidRPr="006B161A">
        <w:rPr>
          <w:rFonts w:eastAsia="ヒラギノ角ゴ Pro W3"/>
          <w:b/>
          <w:color w:val="000000"/>
          <w:szCs w:val="20"/>
        </w:rPr>
        <w:t>.</w:t>
      </w:r>
      <w:proofErr w:type="gramEnd"/>
      <w:r w:rsidR="00B96516">
        <w:rPr>
          <w:rFonts w:eastAsia="ヒラギノ角ゴ Pro W3"/>
          <w:color w:val="000000"/>
          <w:szCs w:val="20"/>
        </w:rPr>
        <w:t xml:space="preserve">  </w:t>
      </w:r>
      <w:r>
        <w:rPr>
          <w:rFonts w:eastAsia="ヒラギノ角ゴ Pro W3"/>
          <w:color w:val="000000"/>
          <w:szCs w:val="20"/>
        </w:rPr>
        <w:t xml:space="preserve">The pharmacological agents this patient regularly uses </w:t>
      </w:r>
      <w:r w:rsidR="00B96516">
        <w:rPr>
          <w:rFonts w:eastAsia="ヒラギノ角ゴ Pro W3"/>
          <w:color w:val="000000"/>
          <w:szCs w:val="20"/>
        </w:rPr>
        <w:t xml:space="preserve">are </w:t>
      </w:r>
      <w:proofErr w:type="spellStart"/>
      <w:r w:rsidR="00B96516">
        <w:rPr>
          <w:rFonts w:eastAsia="ヒラギノ角ゴ Pro W3"/>
          <w:color w:val="000000"/>
          <w:szCs w:val="20"/>
        </w:rPr>
        <w:t>Reyataz</w:t>
      </w:r>
      <w:proofErr w:type="spellEnd"/>
      <w:r w:rsidR="00B96516">
        <w:rPr>
          <w:rFonts w:eastAsia="ヒラギノ角ゴ Pro W3"/>
          <w:color w:val="000000"/>
          <w:szCs w:val="20"/>
        </w:rPr>
        <w:t xml:space="preserve">, </w:t>
      </w:r>
      <w:proofErr w:type="spellStart"/>
      <w:r w:rsidR="00B96516">
        <w:rPr>
          <w:rFonts w:eastAsia="ヒラギノ角ゴ Pro W3"/>
          <w:color w:val="000000"/>
          <w:szCs w:val="20"/>
        </w:rPr>
        <w:t>Norvir</w:t>
      </w:r>
      <w:proofErr w:type="spellEnd"/>
      <w:r w:rsidR="00B96516">
        <w:rPr>
          <w:rFonts w:eastAsia="ヒラギノ角ゴ Pro W3"/>
          <w:color w:val="000000"/>
          <w:szCs w:val="20"/>
        </w:rPr>
        <w:t xml:space="preserve">, </w:t>
      </w:r>
      <w:proofErr w:type="spellStart"/>
      <w:r w:rsidR="00B96516">
        <w:rPr>
          <w:rFonts w:eastAsia="ヒラギノ角ゴ Pro W3"/>
          <w:color w:val="000000"/>
          <w:szCs w:val="20"/>
        </w:rPr>
        <w:t>Truvada</w:t>
      </w:r>
      <w:proofErr w:type="spellEnd"/>
      <w:r w:rsidR="00B96516">
        <w:rPr>
          <w:rFonts w:eastAsia="ヒラギノ角ゴ Pro W3"/>
          <w:color w:val="000000"/>
          <w:szCs w:val="20"/>
        </w:rPr>
        <w:t xml:space="preserve"> (antiretroviral agents), </w:t>
      </w:r>
      <w:proofErr w:type="spellStart"/>
      <w:r w:rsidR="00B96516">
        <w:rPr>
          <w:rFonts w:eastAsia="ヒラギノ角ゴ Pro W3"/>
          <w:color w:val="000000"/>
          <w:szCs w:val="20"/>
        </w:rPr>
        <w:t>Ventolin</w:t>
      </w:r>
      <w:proofErr w:type="spellEnd"/>
      <w:r w:rsidR="00B96516">
        <w:rPr>
          <w:rFonts w:eastAsia="ヒラギノ角ゴ Pro W3"/>
          <w:color w:val="000000"/>
          <w:szCs w:val="20"/>
        </w:rPr>
        <w:t xml:space="preserve"> (bronchodilator), and </w:t>
      </w:r>
      <w:proofErr w:type="spellStart"/>
      <w:r w:rsidR="00B96516">
        <w:rPr>
          <w:rFonts w:eastAsia="ヒラギノ角ゴ Pro W3"/>
          <w:color w:val="000000"/>
          <w:szCs w:val="20"/>
        </w:rPr>
        <w:t>Novolog</w:t>
      </w:r>
      <w:proofErr w:type="spellEnd"/>
      <w:r w:rsidR="00B96516">
        <w:rPr>
          <w:rFonts w:eastAsia="ヒラギノ角ゴ Pro W3"/>
          <w:color w:val="000000"/>
          <w:szCs w:val="20"/>
        </w:rPr>
        <w:t xml:space="preserve"> (rapid acting insulin).  The antiretroviral agents </w:t>
      </w:r>
      <w:r w:rsidR="0041146E">
        <w:rPr>
          <w:rFonts w:eastAsia="ヒラギノ角ゴ Pro W3"/>
          <w:color w:val="000000"/>
          <w:szCs w:val="20"/>
        </w:rPr>
        <w:t xml:space="preserve">are unlisted in </w:t>
      </w:r>
      <w:r w:rsidR="0041146E" w:rsidRPr="0041146E">
        <w:rPr>
          <w:rFonts w:eastAsia="ヒラギノ角ゴ Pro W3"/>
          <w:color w:val="000000"/>
          <w:szCs w:val="20"/>
        </w:rPr>
        <w:t>Appendix A</w:t>
      </w:r>
      <w:r w:rsidR="0041146E">
        <w:rPr>
          <w:rFonts w:eastAsia="ヒラギノ角ゴ Pro W3"/>
          <w:i/>
          <w:color w:val="000000"/>
          <w:szCs w:val="20"/>
        </w:rPr>
        <w:t xml:space="preserve"> </w:t>
      </w:r>
      <w:r w:rsidR="0041146E" w:rsidRPr="0041146E">
        <w:rPr>
          <w:rFonts w:eastAsia="ヒラギノ角ゴ Pro W3"/>
          <w:color w:val="000000"/>
          <w:szCs w:val="20"/>
        </w:rPr>
        <w:t>(</w:t>
      </w:r>
      <w:r w:rsidR="0041146E">
        <w:rPr>
          <w:rFonts w:eastAsia="ヒラギノ角ゴ Pro W3"/>
          <w:i/>
          <w:color w:val="000000"/>
          <w:szCs w:val="20"/>
        </w:rPr>
        <w:t>GETP9, 2013</w:t>
      </w:r>
      <w:r w:rsidR="0041146E" w:rsidRPr="0041146E">
        <w:rPr>
          <w:rFonts w:eastAsia="ヒラギノ角ゴ Pro W3"/>
          <w:color w:val="000000"/>
          <w:szCs w:val="20"/>
        </w:rPr>
        <w:t>)</w:t>
      </w:r>
      <w:r w:rsidR="0041146E">
        <w:rPr>
          <w:rFonts w:eastAsia="ヒラギノ角ゴ Pro W3"/>
          <w:color w:val="000000"/>
          <w:szCs w:val="20"/>
        </w:rPr>
        <w:t xml:space="preserve">, but are reported to commonly induce diarrhea, headache, abdominal pain, nausea, and fatigue while elevating </w:t>
      </w:r>
      <w:r w:rsidR="00B96516">
        <w:rPr>
          <w:rFonts w:eastAsia="ヒラギノ角ゴ Pro W3"/>
          <w:color w:val="000000"/>
          <w:szCs w:val="20"/>
        </w:rPr>
        <w:t>CVD risk</w:t>
      </w:r>
      <w:r>
        <w:rPr>
          <w:rFonts w:eastAsia="ヒラギノ角ゴ Pro W3"/>
          <w:color w:val="000000"/>
          <w:szCs w:val="20"/>
        </w:rPr>
        <w:t xml:space="preserve"> </w:t>
      </w:r>
      <w:r>
        <w:t>(</w:t>
      </w:r>
      <w:r w:rsidRPr="00EE56F2">
        <w:rPr>
          <w:i/>
        </w:rPr>
        <w:t>Micromedex</w:t>
      </w:r>
      <w:r>
        <w:t>, 2013)</w:t>
      </w:r>
      <w:r w:rsidR="00B96516">
        <w:rPr>
          <w:rFonts w:eastAsia="ヒラギノ角ゴ Pro W3"/>
          <w:color w:val="000000"/>
          <w:szCs w:val="20"/>
        </w:rPr>
        <w:t xml:space="preserve">.  </w:t>
      </w:r>
      <w:r>
        <w:t>The summation of these</w:t>
      </w:r>
      <w:r w:rsidR="0041146E">
        <w:t xml:space="preserve"> effects is an exaggerated variability in </w:t>
      </w:r>
      <w:r>
        <w:t xml:space="preserve">one’s </w:t>
      </w:r>
      <w:r w:rsidR="0041146E">
        <w:t xml:space="preserve">day-to-day health.  </w:t>
      </w:r>
      <w:proofErr w:type="spellStart"/>
      <w:r w:rsidR="0041146E">
        <w:t>ExR</w:t>
      </w:r>
      <w:r w:rsidR="0041146E" w:rsidRPr="0041146E">
        <w:rPr>
          <w:vertAlign w:val="subscript"/>
        </w:rPr>
        <w:t>x</w:t>
      </w:r>
      <w:proofErr w:type="spellEnd"/>
      <w:r w:rsidR="0041146E">
        <w:t xml:space="preserve"> must reflect these daily fluctuations.</w:t>
      </w:r>
      <w:r>
        <w:t xml:space="preserve">  The patient’s insulin prescription is not listed in Table A.1. </w:t>
      </w:r>
      <w:r>
        <w:rPr>
          <w:i/>
        </w:rPr>
        <w:t>(GETP9, 2013</w:t>
      </w:r>
      <w:r>
        <w:t>), but has re</w:t>
      </w:r>
      <w:r w:rsidRPr="00A32154">
        <w:t>ported side effects of h</w:t>
      </w:r>
      <w:r w:rsidR="00087244" w:rsidRPr="00A32154">
        <w:t>ypoglycemia (27% to 75</w:t>
      </w:r>
      <w:r w:rsidR="005318E2" w:rsidRPr="00A32154">
        <w:t xml:space="preserve">% </w:t>
      </w:r>
      <w:r w:rsidR="005318E2">
        <w:t>incidence</w:t>
      </w:r>
      <w:r w:rsidR="00087244" w:rsidRPr="00A32154">
        <w:t>)</w:t>
      </w:r>
      <w:r w:rsidRPr="00A32154">
        <w:t xml:space="preserve"> and less commonly </w:t>
      </w:r>
      <w:proofErr w:type="spellStart"/>
      <w:r w:rsidR="00087244" w:rsidRPr="00A32154">
        <w:t>lipodystrophy</w:t>
      </w:r>
      <w:proofErr w:type="spellEnd"/>
      <w:r w:rsidR="008D69F2" w:rsidRPr="00A32154">
        <w:t xml:space="preserve"> (</w:t>
      </w:r>
      <w:r w:rsidR="008D69F2" w:rsidRPr="00A32154">
        <w:rPr>
          <w:i/>
        </w:rPr>
        <w:t>Micromedex</w:t>
      </w:r>
      <w:r w:rsidR="008D69F2" w:rsidRPr="00A32154">
        <w:t>, 2013)</w:t>
      </w:r>
      <w:r w:rsidRPr="00A32154">
        <w:t xml:space="preserve">.  </w:t>
      </w:r>
      <w:r w:rsidR="004C7A46">
        <w:t xml:space="preserve">Insulin dosing (and carbohydrate </w:t>
      </w:r>
      <w:r w:rsidR="00070FFF">
        <w:rPr>
          <w:rFonts w:eastAsia="ヒラギノ角ゴ Pro W3"/>
          <w:color w:val="000000"/>
        </w:rPr>
        <w:t>intake</w:t>
      </w:r>
      <w:r w:rsidR="004C7A46">
        <w:rPr>
          <w:rFonts w:eastAsia="ヒラギノ角ゴ Pro W3"/>
          <w:color w:val="000000"/>
        </w:rPr>
        <w:t xml:space="preserve">) </w:t>
      </w:r>
      <w:r w:rsidR="008D69F2" w:rsidRPr="00A32154">
        <w:rPr>
          <w:rFonts w:eastAsia="ヒラギノ角ゴ Pro W3"/>
          <w:color w:val="000000"/>
        </w:rPr>
        <w:t xml:space="preserve">should be monitored </w:t>
      </w:r>
      <w:r w:rsidR="00070FFF">
        <w:rPr>
          <w:rFonts w:eastAsia="ヒラギノ角ゴ Pro W3"/>
          <w:color w:val="000000"/>
        </w:rPr>
        <w:t xml:space="preserve">relative to the timing and qualities (particularly duration and intensity) of exercise </w:t>
      </w:r>
      <w:r w:rsidR="008D69F2" w:rsidRPr="00A32154">
        <w:rPr>
          <w:rFonts w:eastAsia="ヒラギノ角ゴ Pro W3"/>
          <w:color w:val="000000"/>
        </w:rPr>
        <w:t xml:space="preserve">to prevent hypoglycemia </w:t>
      </w:r>
      <w:r w:rsidR="005318E2">
        <w:rPr>
          <w:rFonts w:eastAsia="ヒラギノ角ゴ Pro W3"/>
          <w:color w:val="000000"/>
          <w:szCs w:val="20"/>
        </w:rPr>
        <w:t>(&lt;70 mg/</w:t>
      </w:r>
      <w:proofErr w:type="spellStart"/>
      <w:r w:rsidR="005318E2">
        <w:rPr>
          <w:rFonts w:eastAsia="ヒラギノ角ゴ Pro W3"/>
          <w:color w:val="000000"/>
          <w:szCs w:val="20"/>
        </w:rPr>
        <w:t>dL</w:t>
      </w:r>
      <w:proofErr w:type="spellEnd"/>
      <w:r w:rsidR="005318E2">
        <w:rPr>
          <w:rFonts w:eastAsia="ヒラギノ角ゴ Pro W3"/>
          <w:color w:val="000000"/>
          <w:szCs w:val="20"/>
        </w:rPr>
        <w:t xml:space="preserve">) </w:t>
      </w:r>
      <w:r w:rsidR="00070FFF">
        <w:rPr>
          <w:rFonts w:eastAsia="ヒラギノ角ゴ Pro W3"/>
          <w:color w:val="000000"/>
          <w:szCs w:val="20"/>
        </w:rPr>
        <w:t>or</w:t>
      </w:r>
      <w:r w:rsidR="00D8399A">
        <w:rPr>
          <w:rFonts w:eastAsia="ヒラギノ角ゴ Pro W3"/>
          <w:color w:val="000000"/>
          <w:szCs w:val="20"/>
        </w:rPr>
        <w:t xml:space="preserve"> hyperglycemia (≥126 mg/</w:t>
      </w:r>
      <w:proofErr w:type="spellStart"/>
      <w:r w:rsidR="00D8399A">
        <w:rPr>
          <w:rFonts w:eastAsia="ヒラギノ角ゴ Pro W3"/>
          <w:color w:val="000000"/>
          <w:szCs w:val="20"/>
        </w:rPr>
        <w:t>dL</w:t>
      </w:r>
      <w:proofErr w:type="spellEnd"/>
      <w:r w:rsidR="00D8399A">
        <w:rPr>
          <w:rFonts w:eastAsia="ヒラギノ角ゴ Pro W3"/>
          <w:color w:val="000000"/>
          <w:szCs w:val="20"/>
        </w:rPr>
        <w:t>)</w:t>
      </w:r>
      <w:r w:rsidR="00F65C90">
        <w:rPr>
          <w:rFonts w:eastAsia="ヒラギノ角ゴ Pro W3"/>
          <w:color w:val="000000"/>
        </w:rPr>
        <w:t xml:space="preserve">.  </w:t>
      </w:r>
      <w:r w:rsidR="004C7A46">
        <w:rPr>
          <w:rFonts w:eastAsia="ヒラギノ角ゴ Pro W3"/>
          <w:color w:val="000000"/>
        </w:rPr>
        <w:t>Blood glucose</w:t>
      </w:r>
      <w:r w:rsidR="00070FFF">
        <w:rPr>
          <w:rFonts w:eastAsia="ヒラギノ角ゴ Pro W3"/>
          <w:color w:val="000000"/>
        </w:rPr>
        <w:t xml:space="preserve"> should be measured </w:t>
      </w:r>
      <w:r w:rsidR="004C7A46">
        <w:rPr>
          <w:rFonts w:eastAsia="ヒラギノ角ゴ Pro W3"/>
          <w:color w:val="000000"/>
        </w:rPr>
        <w:t xml:space="preserve">prior to and </w:t>
      </w:r>
      <w:r w:rsidR="008D69F2" w:rsidRPr="00A32154">
        <w:rPr>
          <w:rFonts w:eastAsia="ヒラギノ角ゴ Pro W3"/>
          <w:color w:val="000000"/>
        </w:rPr>
        <w:t>for up to 12 h after</w:t>
      </w:r>
      <w:r w:rsidR="00F65C90">
        <w:rPr>
          <w:rFonts w:eastAsia="ヒラギノ角ゴ Pro W3"/>
          <w:color w:val="000000"/>
        </w:rPr>
        <w:t xml:space="preserve"> exercise</w:t>
      </w:r>
      <w:r w:rsidR="008D69F2" w:rsidRPr="00A32154">
        <w:rPr>
          <w:rFonts w:eastAsia="ヒラギノ角ゴ Pro W3"/>
          <w:color w:val="000000"/>
        </w:rPr>
        <w:t xml:space="preserve"> (</w:t>
      </w:r>
      <w:r w:rsidR="008D69F2" w:rsidRPr="00A32154">
        <w:rPr>
          <w:i/>
        </w:rPr>
        <w:t>GETP9,</w:t>
      </w:r>
      <w:r w:rsidR="008D69F2" w:rsidRPr="00A32154">
        <w:t xml:space="preserve"> pgs. 278-284</w:t>
      </w:r>
      <w:r w:rsidR="00070FFF">
        <w:t xml:space="preserve">; Exercise and Type 2 Diabetes, </w:t>
      </w:r>
      <w:r w:rsidR="00070FFF" w:rsidRPr="00070FFF">
        <w:rPr>
          <w:i/>
        </w:rPr>
        <w:t>ACSM Joint Position Statement</w:t>
      </w:r>
      <w:r w:rsidR="00070FFF">
        <w:t>, 2283</w:t>
      </w:r>
      <w:r w:rsidR="00C41E9F">
        <w:t>-84</w:t>
      </w:r>
      <w:r w:rsidR="008D69F2" w:rsidRPr="00A32154">
        <w:t>).</w:t>
      </w:r>
      <w:r w:rsidR="00070FFF">
        <w:t xml:space="preserve"> </w:t>
      </w:r>
      <w:r w:rsidR="008D69F2" w:rsidRPr="00A32154">
        <w:t xml:space="preserve"> </w:t>
      </w:r>
      <w:proofErr w:type="gramStart"/>
      <w:r w:rsidR="008D69F2" w:rsidRPr="00A32154">
        <w:t>The</w:t>
      </w:r>
      <w:proofErr w:type="gramEnd"/>
      <w:r w:rsidR="008D69F2" w:rsidRPr="00A32154">
        <w:t xml:space="preserve"> patient’s bronchodilator may accelerate her </w:t>
      </w:r>
      <w:r w:rsidR="000D2EC2" w:rsidRPr="00A32154">
        <w:t>HR</w:t>
      </w:r>
      <w:r w:rsidR="008D69F2" w:rsidRPr="00A32154">
        <w:t xml:space="preserve"> (Table A.1., </w:t>
      </w:r>
      <w:r w:rsidR="008D69F2" w:rsidRPr="00A32154">
        <w:rPr>
          <w:i/>
        </w:rPr>
        <w:t>GETP9, 2013</w:t>
      </w:r>
      <w:r w:rsidR="008D69F2" w:rsidRPr="00A32154">
        <w:t>)</w:t>
      </w:r>
      <w:r w:rsidR="000D2EC2" w:rsidRPr="00A32154">
        <w:t xml:space="preserve">, which </w:t>
      </w:r>
      <w:r w:rsidR="0056568F" w:rsidRPr="00A32154">
        <w:t>can</w:t>
      </w:r>
      <w:r w:rsidR="000D2EC2" w:rsidRPr="00A32154">
        <w:t xml:space="preserve"> result in HR-based intensity measures overestimating her true</w:t>
      </w:r>
      <w:r w:rsidR="006262A0">
        <w:t xml:space="preserve"> intensity.  Gauging intensity with</w:t>
      </w:r>
      <w:r w:rsidR="000D2EC2" w:rsidRPr="00A32154">
        <w:t xml:space="preserve"> a secondary measure such as a Borg scale may be appropriate.</w:t>
      </w:r>
    </w:p>
    <w:p w:rsidR="004C7A46" w:rsidRDefault="004C7A46" w:rsidP="00E8387E">
      <w:pPr>
        <w:pStyle w:val="NoSpacing"/>
        <w:jc w:val="both"/>
        <w:rPr>
          <w:rFonts w:eastAsia="ヒラギノ角ゴ Pro W3"/>
          <w:color w:val="000000"/>
        </w:rPr>
      </w:pPr>
    </w:p>
    <w:p w:rsidR="00B96516" w:rsidRDefault="0056568F" w:rsidP="00E8387E">
      <w:pPr>
        <w:pStyle w:val="NoSpacing"/>
        <w:jc w:val="both"/>
        <w:rPr>
          <w:rFonts w:eastAsia="ヒラギノ角ゴ Pro W3"/>
          <w:color w:val="000000"/>
          <w:szCs w:val="20"/>
        </w:rPr>
      </w:pPr>
      <w:proofErr w:type="gramStart"/>
      <w:r w:rsidRPr="0056568F">
        <w:rPr>
          <w:rFonts w:eastAsia="ヒラギノ角ゴ Pro W3"/>
          <w:b/>
          <w:szCs w:val="20"/>
        </w:rPr>
        <w:t>HIV.</w:t>
      </w:r>
      <w:proofErr w:type="gramEnd"/>
      <w:r>
        <w:rPr>
          <w:rFonts w:eastAsia="ヒラギノ角ゴ Pro W3"/>
          <w:szCs w:val="20"/>
        </w:rPr>
        <w:t xml:space="preserve">  </w:t>
      </w:r>
      <w:r>
        <w:rPr>
          <w:rFonts w:eastAsia="ヒラギノ角ゴ Pro W3"/>
        </w:rPr>
        <w:t>When monitoring the variability of the patient’s day-to-day health changes</w:t>
      </w:r>
      <w:r w:rsidR="004E2CB8">
        <w:rPr>
          <w:rFonts w:eastAsia="ヒラギノ角ゴ Pro W3"/>
        </w:rPr>
        <w:t xml:space="preserve"> (as noted above)</w:t>
      </w:r>
      <w:r>
        <w:rPr>
          <w:rFonts w:eastAsia="ヒラギノ角ゴ Pro W3"/>
        </w:rPr>
        <w:t>, m</w:t>
      </w:r>
      <w:r w:rsidR="00640CD3">
        <w:rPr>
          <w:rFonts w:eastAsia="ヒラギノ角ゴ Pro W3"/>
        </w:rPr>
        <w:t xml:space="preserve">inor increases in </w:t>
      </w:r>
      <w:r w:rsidR="002C5C79">
        <w:rPr>
          <w:rFonts w:eastAsia="ヒラギノ角ゴ Pro W3"/>
        </w:rPr>
        <w:t>fatigue or shortness of breath should not preclude participation, but dizziness, swollen joints or vomiting should</w:t>
      </w:r>
      <w:r w:rsidR="00D717E1">
        <w:rPr>
          <w:rFonts w:eastAsia="ヒラギノ角ゴ Pro W3"/>
        </w:rPr>
        <w:t xml:space="preserve">.  </w:t>
      </w:r>
      <w:r>
        <w:rPr>
          <w:rFonts w:eastAsia="ヒラギノ角ゴ Pro W3"/>
        </w:rPr>
        <w:t xml:space="preserve">At the onset of her workout program, the choice of exercise modality should enable supervision.  </w:t>
      </w:r>
      <w:r w:rsidR="00D717E1">
        <w:rPr>
          <w:rFonts w:eastAsia="ヒラギノ角ゴ Pro W3"/>
        </w:rPr>
        <w:t xml:space="preserve">The mode of exercise (and testing) should also be appropriate to her capacities </w:t>
      </w:r>
      <w:r w:rsidR="00450EFD">
        <w:rPr>
          <w:rFonts w:eastAsia="ヒラギノ角ゴ Pro W3"/>
        </w:rPr>
        <w:t>while minimizing</w:t>
      </w:r>
      <w:r w:rsidR="00D717E1">
        <w:rPr>
          <w:rFonts w:eastAsia="ヒラギノ角ゴ Pro W3"/>
        </w:rPr>
        <w:t xml:space="preserve"> disease transm</w:t>
      </w:r>
      <w:r>
        <w:rPr>
          <w:rFonts w:eastAsia="ヒラギノ角ゴ Pro W3"/>
        </w:rPr>
        <w:t>ission (i.e., no contact sports)</w:t>
      </w:r>
      <w:r w:rsidR="00D717E1">
        <w:rPr>
          <w:rFonts w:eastAsia="ヒラギノ角ゴ Pro W3"/>
        </w:rPr>
        <w:t xml:space="preserve"> </w:t>
      </w:r>
      <w:r w:rsidR="009036C9">
        <w:rPr>
          <w:rFonts w:eastAsia="ヒラギノ角ゴ Pro W3"/>
          <w:color w:val="000000"/>
          <w:szCs w:val="20"/>
        </w:rPr>
        <w:t>(</w:t>
      </w:r>
      <w:r w:rsidR="009036C9" w:rsidRPr="009036C9">
        <w:rPr>
          <w:rFonts w:eastAsia="ヒラギノ角ゴ Pro W3"/>
          <w:i/>
          <w:color w:val="000000"/>
          <w:szCs w:val="20"/>
        </w:rPr>
        <w:t>GETP9</w:t>
      </w:r>
      <w:r w:rsidR="009036C9">
        <w:rPr>
          <w:rFonts w:eastAsia="ヒラギノ角ゴ Pro W3"/>
          <w:color w:val="000000"/>
          <w:szCs w:val="20"/>
        </w:rPr>
        <w:t>, pg</w:t>
      </w:r>
      <w:r w:rsidR="00063C6B">
        <w:rPr>
          <w:rFonts w:eastAsia="ヒラギノ角ゴ Pro W3"/>
          <w:color w:val="000000"/>
          <w:szCs w:val="20"/>
        </w:rPr>
        <w:t>s</w:t>
      </w:r>
      <w:r w:rsidR="002C5C79">
        <w:rPr>
          <w:rFonts w:eastAsia="ヒラギノ角ゴ Pro W3"/>
          <w:color w:val="000000"/>
          <w:szCs w:val="20"/>
        </w:rPr>
        <w:t>. 293-295</w:t>
      </w:r>
      <w:r w:rsidR="009036C9">
        <w:rPr>
          <w:rFonts w:eastAsia="ヒラギノ角ゴ Pro W3"/>
          <w:color w:val="000000"/>
          <w:szCs w:val="20"/>
        </w:rPr>
        <w:t>)</w:t>
      </w:r>
      <w:r w:rsidR="00B96516">
        <w:rPr>
          <w:rFonts w:eastAsia="ヒラギノ角ゴ Pro W3"/>
          <w:color w:val="000000"/>
          <w:szCs w:val="20"/>
        </w:rPr>
        <w:t>.</w:t>
      </w:r>
    </w:p>
    <w:p w:rsidR="00B96516" w:rsidRDefault="00B96516" w:rsidP="003F6E66">
      <w:pPr>
        <w:pStyle w:val="NoSpacing"/>
        <w:rPr>
          <w:rFonts w:eastAsia="ヒラギノ角ゴ Pro W3"/>
          <w:color w:val="000000"/>
          <w:szCs w:val="20"/>
        </w:rPr>
      </w:pPr>
    </w:p>
    <w:p w:rsidR="00B96516" w:rsidRDefault="0056568F" w:rsidP="00C87F00">
      <w:pPr>
        <w:pStyle w:val="NoSpacing"/>
        <w:jc w:val="both"/>
        <w:rPr>
          <w:rFonts w:eastAsia="ヒラギノ角ゴ Pro W3"/>
          <w:color w:val="000000"/>
          <w:szCs w:val="20"/>
        </w:rPr>
      </w:pPr>
      <w:r w:rsidRPr="0056568F">
        <w:rPr>
          <w:rFonts w:eastAsia="ヒラギノ角ゴ Pro W3"/>
          <w:b/>
          <w:color w:val="000000"/>
          <w:szCs w:val="20"/>
        </w:rPr>
        <w:lastRenderedPageBreak/>
        <w:t>Type 2 diabetes mellitus.</w:t>
      </w:r>
      <w:r>
        <w:rPr>
          <w:rFonts w:eastAsia="ヒラギノ角ゴ Pro W3"/>
          <w:color w:val="000000"/>
          <w:szCs w:val="20"/>
        </w:rPr>
        <w:t xml:space="preserve">  </w:t>
      </w:r>
      <w:r w:rsidR="003B4F46">
        <w:rPr>
          <w:rFonts w:eastAsia="ヒラギノ角ゴ Pro W3"/>
          <w:color w:val="000000"/>
          <w:szCs w:val="20"/>
        </w:rPr>
        <w:t xml:space="preserve">In the absence of contraindication, a combination of aerobic and resistance exercise should be performed, using large muscle groups.  </w:t>
      </w:r>
      <w:r w:rsidR="00F65C90">
        <w:rPr>
          <w:rFonts w:eastAsia="ヒラギノ角ゴ Pro W3"/>
          <w:color w:val="000000"/>
          <w:szCs w:val="20"/>
        </w:rPr>
        <w:t>Most exercise-induced benefits to type 2 DM management result from improvements to insulin action, the majority of which is attributed to acute effects.  These benefits are more robust in response to longer durations and higher intensities (</w:t>
      </w:r>
      <w:r w:rsidR="00F65C90" w:rsidRPr="00070FFF">
        <w:rPr>
          <w:i/>
        </w:rPr>
        <w:t>ACSM Joint Position Statement</w:t>
      </w:r>
      <w:r w:rsidR="00F65C90">
        <w:t>, 22</w:t>
      </w:r>
      <w:r w:rsidR="00F65C90">
        <w:t>84</w:t>
      </w:r>
      <w:r w:rsidR="00F65C90">
        <w:t xml:space="preserve">-86).  Therefore, </w:t>
      </w:r>
      <w:r w:rsidR="00E8387E">
        <w:t xml:space="preserve">the patient’s </w:t>
      </w:r>
      <w:proofErr w:type="spellStart"/>
      <w:r w:rsidR="00E8387E">
        <w:t>ExR</w:t>
      </w:r>
      <w:r w:rsidR="00E8387E" w:rsidRPr="00E8387E">
        <w:rPr>
          <w:vertAlign w:val="subscript"/>
        </w:rPr>
        <w:t>x</w:t>
      </w:r>
      <w:proofErr w:type="spellEnd"/>
      <w:r w:rsidR="00E8387E">
        <w:t xml:space="preserve"> should progress to include </w:t>
      </w:r>
      <w:r w:rsidR="00F65C90">
        <w:t>a greater volume</w:t>
      </w:r>
      <w:r w:rsidR="00534686">
        <w:t xml:space="preserve"> as she </w:t>
      </w:r>
      <w:r w:rsidR="00E8387E">
        <w:t xml:space="preserve">is able to tolerate it.  Regarding exercise environment, </w:t>
      </w:r>
      <w:r w:rsidR="00E8387E">
        <w:rPr>
          <w:rFonts w:eastAsia="ヒラギノ角ゴ Pro W3"/>
          <w:color w:val="000000"/>
          <w:szCs w:val="20"/>
        </w:rPr>
        <w:t>t</w:t>
      </w:r>
      <w:r w:rsidR="003B4F46">
        <w:rPr>
          <w:rFonts w:eastAsia="ヒラギノ角ゴ Pro W3"/>
          <w:color w:val="000000"/>
          <w:szCs w:val="20"/>
        </w:rPr>
        <w:t>hermoregulation is often impaired</w:t>
      </w:r>
      <w:r w:rsidR="00534686">
        <w:rPr>
          <w:rFonts w:eastAsia="ヒラギノ角ゴ Pro W3"/>
          <w:color w:val="000000"/>
          <w:szCs w:val="20"/>
        </w:rPr>
        <w:t xml:space="preserve"> among people with type 2 DM</w:t>
      </w:r>
      <w:r w:rsidR="003B4F46">
        <w:rPr>
          <w:rFonts w:eastAsia="ヒラギノ角ゴ Pro W3"/>
          <w:color w:val="000000"/>
          <w:szCs w:val="20"/>
        </w:rPr>
        <w:t xml:space="preserve">, so precautions may be warranted if exercising in hot or cold </w:t>
      </w:r>
      <w:r w:rsidR="00534686">
        <w:rPr>
          <w:rFonts w:eastAsia="ヒラギノ角ゴ Pro W3"/>
          <w:color w:val="000000"/>
          <w:szCs w:val="20"/>
        </w:rPr>
        <w:t>climates</w:t>
      </w:r>
      <w:r w:rsidR="003B4F46">
        <w:rPr>
          <w:rFonts w:eastAsia="ヒラギノ角ゴ Pro W3"/>
          <w:color w:val="000000"/>
          <w:szCs w:val="20"/>
        </w:rPr>
        <w:t xml:space="preserve">.  </w:t>
      </w:r>
      <w:r w:rsidR="005318E2">
        <w:rPr>
          <w:rFonts w:eastAsia="ヒラギノ角ゴ Pro W3"/>
          <w:color w:val="000000"/>
          <w:szCs w:val="20"/>
        </w:rPr>
        <w:t>In addition to m</w:t>
      </w:r>
      <w:r w:rsidR="003C49DD">
        <w:rPr>
          <w:rFonts w:eastAsia="ヒラギノ角ゴ Pro W3"/>
          <w:color w:val="000000"/>
          <w:szCs w:val="20"/>
        </w:rPr>
        <w:t xml:space="preserve">onitoring blood glucose and exercise/insulin timing </w:t>
      </w:r>
      <w:r w:rsidR="005318E2">
        <w:rPr>
          <w:rFonts w:eastAsia="ヒラギノ角ゴ Pro W3"/>
          <w:color w:val="000000"/>
          <w:szCs w:val="20"/>
        </w:rPr>
        <w:t>(as noted above), s</w:t>
      </w:r>
      <w:r w:rsidR="003A6EC7">
        <w:rPr>
          <w:rFonts w:eastAsia="ヒラギノ角ゴ Pro W3"/>
          <w:color w:val="000000"/>
          <w:szCs w:val="20"/>
        </w:rPr>
        <w:t xml:space="preserve">igns for hypoglycemia </w:t>
      </w:r>
      <w:r w:rsidR="00D717E1">
        <w:rPr>
          <w:rFonts w:eastAsia="ヒラギノ角ゴ Pro W3"/>
          <w:color w:val="000000"/>
          <w:szCs w:val="20"/>
        </w:rPr>
        <w:t>(shakiness</w:t>
      </w:r>
      <w:r w:rsidR="003A6EC7">
        <w:rPr>
          <w:rFonts w:eastAsia="ヒラギノ角ゴ Pro W3"/>
          <w:color w:val="000000"/>
          <w:szCs w:val="20"/>
        </w:rPr>
        <w:t>, hunger, heada</w:t>
      </w:r>
      <w:r w:rsidR="00E8387E">
        <w:rPr>
          <w:rFonts w:eastAsia="ヒラギノ角ゴ Pro W3"/>
          <w:color w:val="000000"/>
          <w:szCs w:val="20"/>
        </w:rPr>
        <w:t>che, visual disturbances, etc.) and hyperglycemia (</w:t>
      </w:r>
      <w:r w:rsidR="003943B9">
        <w:rPr>
          <w:rFonts w:eastAsia="ヒラギノ角ゴ Pro W3"/>
          <w:color w:val="000000"/>
          <w:szCs w:val="20"/>
        </w:rPr>
        <w:t xml:space="preserve">fatigue, hunger, excessive thirst, tingling in extremities, etc.) </w:t>
      </w:r>
      <w:r w:rsidR="00E8387E">
        <w:rPr>
          <w:rFonts w:eastAsia="ヒラギノ角ゴ Pro W3"/>
          <w:color w:val="000000"/>
          <w:szCs w:val="20"/>
        </w:rPr>
        <w:t>should be monitored</w:t>
      </w:r>
      <w:r w:rsidR="003943B9">
        <w:rPr>
          <w:rFonts w:eastAsia="ヒラギノ角ゴ Pro W3"/>
          <w:color w:val="000000"/>
          <w:szCs w:val="20"/>
        </w:rPr>
        <w:t>.</w:t>
      </w:r>
      <w:r w:rsidR="005318E2">
        <w:rPr>
          <w:rFonts w:eastAsia="ヒラギノ角ゴ Pro W3"/>
          <w:color w:val="000000"/>
          <w:szCs w:val="20"/>
        </w:rPr>
        <w:t xml:space="preserve">  For this reason, it is prudent </w:t>
      </w:r>
      <w:r w:rsidR="00534686">
        <w:rPr>
          <w:rFonts w:eastAsia="ヒラギノ角ゴ Pro W3"/>
          <w:color w:val="000000"/>
          <w:szCs w:val="20"/>
        </w:rPr>
        <w:t xml:space="preserve">for the patient </w:t>
      </w:r>
      <w:r w:rsidR="005318E2">
        <w:rPr>
          <w:rFonts w:eastAsia="ヒラギノ角ゴ Pro W3"/>
          <w:color w:val="000000"/>
          <w:szCs w:val="20"/>
        </w:rPr>
        <w:t>to exercise with a par</w:t>
      </w:r>
      <w:r w:rsidR="008C4C1B">
        <w:rPr>
          <w:rFonts w:eastAsia="ヒラギノ角ゴ Pro W3"/>
          <w:color w:val="000000"/>
          <w:szCs w:val="20"/>
        </w:rPr>
        <w:t>tner or</w:t>
      </w:r>
      <w:r w:rsidR="00775EA2">
        <w:rPr>
          <w:rFonts w:eastAsia="ヒラギノ角ゴ Pro W3"/>
          <w:color w:val="000000"/>
          <w:szCs w:val="20"/>
        </w:rPr>
        <w:t xml:space="preserve"> under supervision (</w:t>
      </w:r>
      <w:r w:rsidR="00775EA2" w:rsidRPr="009036C9">
        <w:rPr>
          <w:rFonts w:eastAsia="ヒラギノ角ゴ Pro W3"/>
          <w:i/>
          <w:color w:val="000000"/>
          <w:szCs w:val="20"/>
        </w:rPr>
        <w:t>GETP9</w:t>
      </w:r>
      <w:r w:rsidR="00775EA2">
        <w:rPr>
          <w:rFonts w:eastAsia="ヒラギノ角ゴ Pro W3"/>
          <w:color w:val="000000"/>
          <w:szCs w:val="20"/>
        </w:rPr>
        <w:t>, pgs. 278-284).</w:t>
      </w:r>
    </w:p>
    <w:p w:rsidR="0056568F" w:rsidRPr="002A31BD" w:rsidRDefault="0056568F" w:rsidP="003F6E66">
      <w:pPr>
        <w:pStyle w:val="NoSpacing"/>
      </w:pPr>
    </w:p>
    <w:p w:rsidR="00B96516" w:rsidRPr="002A31BD" w:rsidRDefault="005318E2" w:rsidP="00164B6B">
      <w:pPr>
        <w:pStyle w:val="NoSpacing"/>
        <w:jc w:val="both"/>
      </w:pPr>
      <w:proofErr w:type="gramStart"/>
      <w:r w:rsidRPr="002A31BD">
        <w:rPr>
          <w:b/>
        </w:rPr>
        <w:t>Arthritis.</w:t>
      </w:r>
      <w:proofErr w:type="gramEnd"/>
      <w:r w:rsidRPr="002A31BD">
        <w:rPr>
          <w:b/>
        </w:rPr>
        <w:t xml:space="preserve">  </w:t>
      </w:r>
      <w:r w:rsidRPr="002A31BD">
        <w:t>I</w:t>
      </w:r>
      <w:r w:rsidR="003A306E" w:rsidRPr="002A31BD">
        <w:t xml:space="preserve">f </w:t>
      </w:r>
      <w:r w:rsidRPr="002A31BD">
        <w:t>the patient</w:t>
      </w:r>
      <w:r w:rsidR="003A306E" w:rsidRPr="002A31BD">
        <w:t xml:space="preserve"> experi</w:t>
      </w:r>
      <w:r w:rsidR="00640CD3" w:rsidRPr="002A31BD">
        <w:t>ences</w:t>
      </w:r>
      <w:r w:rsidR="003A306E" w:rsidRPr="002A31BD">
        <w:t xml:space="preserve"> an acute flare up, strenuous exercise and exercise testing should be postponed until it subsides.  </w:t>
      </w:r>
      <w:r w:rsidR="003C49DD" w:rsidRPr="002A31BD">
        <w:t xml:space="preserve">Light </w:t>
      </w:r>
      <w:r w:rsidR="00087244" w:rsidRPr="002A31BD">
        <w:t>activities may still be performed during these times, focusing on moving joints through</w:t>
      </w:r>
      <w:r w:rsidR="00087244" w:rsidRPr="002A31BD">
        <w:t xml:space="preserve"> their full range of motion</w:t>
      </w:r>
      <w:r w:rsidR="003C49DD" w:rsidRPr="002A31BD">
        <w:t xml:space="preserve">.  When regular exercise is conducted, sessions should occur during the time of day in which </w:t>
      </w:r>
      <w:r w:rsidR="003A306E" w:rsidRPr="002A31BD">
        <w:t xml:space="preserve">pain is least severe and the mode prescribed should reflect that which is best tolerated, incorporating </w:t>
      </w:r>
      <w:proofErr w:type="spellStart"/>
      <w:r w:rsidR="003C49DD" w:rsidRPr="002A31BD">
        <w:t>neuromotor</w:t>
      </w:r>
      <w:proofErr w:type="spellEnd"/>
      <w:r w:rsidR="003C49DD" w:rsidRPr="002A31BD">
        <w:t xml:space="preserve"> and </w:t>
      </w:r>
      <w:r w:rsidR="003A306E" w:rsidRPr="002A31BD">
        <w:t>functional exercises where possible.  Proper footwear should be worn and adequate warm-up and cool-down periods (5-10 min) should be provided (</w:t>
      </w:r>
      <w:r w:rsidR="003A306E" w:rsidRPr="002A31BD">
        <w:rPr>
          <w:i/>
        </w:rPr>
        <w:t>GETP9</w:t>
      </w:r>
      <w:r w:rsidR="003A306E" w:rsidRPr="002A31BD">
        <w:t>, pgs. 261-263).</w:t>
      </w:r>
    </w:p>
    <w:p w:rsidR="00B96516" w:rsidRPr="002A31BD" w:rsidRDefault="00B96516" w:rsidP="003F6E66">
      <w:pPr>
        <w:pStyle w:val="NoSpacing"/>
      </w:pPr>
    </w:p>
    <w:p w:rsidR="00B96516" w:rsidRPr="002A31BD" w:rsidRDefault="003C49DD" w:rsidP="00164B6B">
      <w:pPr>
        <w:pStyle w:val="NoSpacing"/>
        <w:jc w:val="both"/>
      </w:pPr>
      <w:proofErr w:type="gramStart"/>
      <w:r w:rsidRPr="002A31BD">
        <w:rPr>
          <w:b/>
        </w:rPr>
        <w:t>A</w:t>
      </w:r>
      <w:r w:rsidR="002D2D3A" w:rsidRPr="002A31BD">
        <w:rPr>
          <w:b/>
        </w:rPr>
        <w:t>sthma</w:t>
      </w:r>
      <w:r w:rsidRPr="002A31BD">
        <w:rPr>
          <w:b/>
        </w:rPr>
        <w:t>.</w:t>
      </w:r>
      <w:proofErr w:type="gramEnd"/>
      <w:r w:rsidR="002D2D3A" w:rsidRPr="002A31BD">
        <w:t xml:space="preserve"> </w:t>
      </w:r>
      <w:r w:rsidRPr="002A31BD">
        <w:t xml:space="preserve"> The patient’s</w:t>
      </w:r>
      <w:r w:rsidR="00640CD3" w:rsidRPr="002A31BD">
        <w:t xml:space="preserve"> inhaler</w:t>
      </w:r>
      <w:r w:rsidR="002D2D3A" w:rsidRPr="002A31BD">
        <w:t xml:space="preserve"> should be used </w:t>
      </w:r>
      <w:r w:rsidR="00640CD3" w:rsidRPr="002A31BD">
        <w:t>prophylactically</w:t>
      </w:r>
      <w:r w:rsidR="002D2D3A" w:rsidRPr="002A31BD">
        <w:t xml:space="preserve"> to prevent </w:t>
      </w:r>
      <w:r w:rsidR="00640CD3" w:rsidRPr="002A31BD">
        <w:t xml:space="preserve">exercise-induced </w:t>
      </w:r>
      <w:r w:rsidR="002D2D3A" w:rsidRPr="002A31BD">
        <w:t>bronchoconstriction.</w:t>
      </w:r>
      <w:r w:rsidR="00450EFD" w:rsidRPr="002A31BD">
        <w:t xml:space="preserve">  If her</w:t>
      </w:r>
      <w:r w:rsidR="002D2D3A" w:rsidRPr="002A31BD">
        <w:t xml:space="preserve"> asthma is acutely symptomatic, exercise should not be conducted until airway function </w:t>
      </w:r>
      <w:r w:rsidR="00B96516" w:rsidRPr="002A31BD">
        <w:t xml:space="preserve">has improved.  This can be objectively assessed using a peak flow meter, providing an initial peak reading has been collected.  </w:t>
      </w:r>
      <w:r w:rsidR="002D2D3A" w:rsidRPr="002A31BD">
        <w:t xml:space="preserve">The exercise environment should </w:t>
      </w:r>
      <w:r w:rsidR="009D7FB6" w:rsidRPr="002A31BD">
        <w:t xml:space="preserve">also </w:t>
      </w:r>
      <w:r w:rsidR="002D2D3A" w:rsidRPr="002A31BD">
        <w:t>be considered, actively avoiding pollutants, pollens, cold air, etc. (</w:t>
      </w:r>
      <w:r w:rsidR="002D2D3A" w:rsidRPr="002A31BD">
        <w:rPr>
          <w:i/>
        </w:rPr>
        <w:t>GETP9</w:t>
      </w:r>
      <w:r w:rsidR="002D2D3A" w:rsidRPr="002A31BD">
        <w:t>, pgs. 332-334).</w:t>
      </w:r>
    </w:p>
    <w:p w:rsidR="002A31BD" w:rsidRPr="002A31BD" w:rsidRDefault="002A31BD" w:rsidP="003F6E66">
      <w:pPr>
        <w:pStyle w:val="NoSpacing"/>
      </w:pPr>
    </w:p>
    <w:p w:rsidR="00D06699" w:rsidRDefault="002A31BD" w:rsidP="00164B6B">
      <w:pPr>
        <w:pStyle w:val="NoSpacing"/>
        <w:jc w:val="both"/>
      </w:pPr>
      <w:proofErr w:type="gramStart"/>
      <w:r w:rsidRPr="002A31BD">
        <w:rPr>
          <w:b/>
        </w:rPr>
        <w:t>Age.</w:t>
      </w:r>
      <w:proofErr w:type="gramEnd"/>
      <w:r w:rsidRPr="002A31BD">
        <w:rPr>
          <w:b/>
        </w:rPr>
        <w:t xml:space="preserve"> </w:t>
      </w:r>
      <w:r w:rsidRPr="002A31BD">
        <w:t xml:space="preserve"> Although </w:t>
      </w:r>
      <w:r w:rsidR="00164B6B">
        <w:t>the patient’s</w:t>
      </w:r>
      <w:r w:rsidRPr="002A31BD">
        <w:t xml:space="preserve"> </w:t>
      </w:r>
      <w:r w:rsidRPr="002A31BD">
        <w:rPr>
          <w:i/>
        </w:rPr>
        <w:t>chronological</w:t>
      </w:r>
      <w:r>
        <w:t xml:space="preserve"> </w:t>
      </w:r>
      <w:r w:rsidRPr="002A31BD">
        <w:t>age</w:t>
      </w:r>
      <w:r>
        <w:t xml:space="preserve"> does not constitute a risk factor, </w:t>
      </w:r>
      <w:r w:rsidR="00164B6B">
        <w:t>her</w:t>
      </w:r>
      <w:r>
        <w:t xml:space="preserve"> </w:t>
      </w:r>
      <w:r w:rsidRPr="002A31BD">
        <w:rPr>
          <w:i/>
        </w:rPr>
        <w:t>physiologic</w:t>
      </w:r>
      <w:r>
        <w:t xml:space="preserve"> aging (compounded by </w:t>
      </w:r>
      <w:r>
        <w:t>deconditioning and disease</w:t>
      </w:r>
      <w:r>
        <w:t xml:space="preserve"> states) classifies her as an “older adult” (</w:t>
      </w:r>
      <w:r w:rsidRPr="002A31BD">
        <w:rPr>
          <w:i/>
        </w:rPr>
        <w:t>GETP9</w:t>
      </w:r>
      <w:r>
        <w:t xml:space="preserve">, pg. 204).  </w:t>
      </w:r>
      <w:r w:rsidR="00D06699" w:rsidRPr="00D06699">
        <w:rPr>
          <w:i/>
        </w:rPr>
        <w:t>The Guidelines</w:t>
      </w:r>
      <w:r w:rsidR="00D06699">
        <w:t xml:space="preserve"> recommend older adults </w:t>
      </w:r>
      <w:r w:rsidR="00164B6B">
        <w:t xml:space="preserve">initiate an </w:t>
      </w:r>
      <w:proofErr w:type="spellStart"/>
      <w:r w:rsidR="00164B6B">
        <w:t>ExR</w:t>
      </w:r>
      <w:r w:rsidR="00164B6B" w:rsidRPr="00164B6B">
        <w:rPr>
          <w:vertAlign w:val="subscript"/>
        </w:rPr>
        <w:t>x</w:t>
      </w:r>
      <w:proofErr w:type="spellEnd"/>
      <w:r w:rsidR="00D06699">
        <w:t xml:space="preserve"> with light activity (&lt;3 METs) and increase workload conservatively.  Other </w:t>
      </w:r>
      <w:r w:rsidR="00FB5641">
        <w:t xml:space="preserve">variables to consider include possible limitations in balance, muscular </w:t>
      </w:r>
      <w:r w:rsidR="00D06699">
        <w:t xml:space="preserve">strength, coordination, </w:t>
      </w:r>
      <w:r w:rsidR="006C1933">
        <w:t>increases in</w:t>
      </w:r>
      <w:r w:rsidR="00FB5641">
        <w:t xml:space="preserve"> fatigue, and </w:t>
      </w:r>
      <w:r w:rsidR="006C1933">
        <w:t>impairments in gait patterns</w:t>
      </w:r>
      <w:r w:rsidR="00D06699">
        <w:t>.</w:t>
      </w:r>
      <w:r w:rsidR="005F0018">
        <w:t xml:space="preserve">  The progression of physical activities must be individualized to reflect her capacities</w:t>
      </w:r>
      <w:r w:rsidR="005F0018">
        <w:t xml:space="preserve"> </w:t>
      </w:r>
      <w:r w:rsidR="00164B6B">
        <w:t xml:space="preserve">in each of these </w:t>
      </w:r>
      <w:r w:rsidR="005F0018">
        <w:t>(</w:t>
      </w:r>
      <w:r w:rsidR="000F0EB8" w:rsidRPr="000F0EB8">
        <w:rPr>
          <w:i/>
        </w:rPr>
        <w:t>GETP9</w:t>
      </w:r>
      <w:r w:rsidR="000F0EB8">
        <w:t xml:space="preserve">, </w:t>
      </w:r>
      <w:r w:rsidR="005F0018">
        <w:t>pg. 205-210)</w:t>
      </w:r>
      <w:r w:rsidR="005F0018">
        <w:t>.</w:t>
      </w:r>
    </w:p>
    <w:p w:rsidR="002A31BD" w:rsidRPr="002A31BD" w:rsidRDefault="002A31BD" w:rsidP="003F6E66">
      <w:pPr>
        <w:pStyle w:val="NoSpacing"/>
      </w:pPr>
    </w:p>
    <w:p w:rsidR="00FB3276" w:rsidRPr="003A2C02" w:rsidRDefault="00B1578C" w:rsidP="0001758A">
      <w:pPr>
        <w:pStyle w:val="NoSpacing"/>
        <w:jc w:val="both"/>
      </w:pPr>
      <w:r>
        <w:rPr>
          <w:rFonts w:eastAsia="ヒラギノ角ゴ Pro W3"/>
          <w:b/>
          <w:color w:val="FF0000"/>
          <w:szCs w:val="20"/>
        </w:rPr>
        <w:t xml:space="preserve">8)  </w:t>
      </w:r>
      <w:r w:rsidR="003A2C02" w:rsidRPr="00A45223">
        <w:rPr>
          <w:rFonts w:eastAsia="ヒラギノ角ゴ Pro W3"/>
          <w:b/>
          <w:color w:val="FF0000"/>
          <w:szCs w:val="20"/>
        </w:rPr>
        <w:t xml:space="preserve">What other healthcare professionals should you consult when designing her exercise prescription? </w:t>
      </w:r>
      <w:r>
        <w:rPr>
          <w:rFonts w:eastAsia="ヒラギノ角ゴ Pro W3"/>
          <w:b/>
          <w:color w:val="FF0000"/>
          <w:szCs w:val="20"/>
        </w:rPr>
        <w:t xml:space="preserve"> </w:t>
      </w:r>
      <w:r w:rsidR="00AC4627">
        <w:rPr>
          <w:rFonts w:eastAsia="ヒラギノ角ゴ Pro W3"/>
        </w:rPr>
        <w:t>H</w:t>
      </w:r>
      <w:r w:rsidR="00FB3276">
        <w:rPr>
          <w:rFonts w:eastAsia="ヒラギノ角ゴ Pro W3"/>
        </w:rPr>
        <w:t xml:space="preserve">er case manager at </w:t>
      </w:r>
      <w:r w:rsidR="00640CD3">
        <w:rPr>
          <w:rFonts w:eastAsia="ヒラギノ角ゴ Pro W3"/>
        </w:rPr>
        <w:t>C</w:t>
      </w:r>
      <w:r w:rsidR="00FB3276">
        <w:rPr>
          <w:rFonts w:eastAsia="ヒラギノ角ゴ Pro W3"/>
        </w:rPr>
        <w:t xml:space="preserve">onnections, </w:t>
      </w:r>
      <w:r w:rsidR="00640CD3">
        <w:rPr>
          <w:rFonts w:eastAsia="ヒラギノ角ゴ Pro W3"/>
        </w:rPr>
        <w:t>primary care physician, and</w:t>
      </w:r>
      <w:r w:rsidR="00FB3276">
        <w:rPr>
          <w:rFonts w:eastAsia="ヒラギノ角ゴ Pro W3"/>
        </w:rPr>
        <w:t xml:space="preserve"> HIV specialist (if she has one)</w:t>
      </w:r>
      <w:r w:rsidR="00640CD3">
        <w:rPr>
          <w:rFonts w:eastAsia="ヒラギノ角ゴ Pro W3"/>
        </w:rPr>
        <w:t xml:space="preserve"> should be included</w:t>
      </w:r>
      <w:r w:rsidR="00FB3276">
        <w:rPr>
          <w:rFonts w:eastAsia="ヒラギノ角ゴ Pro W3"/>
        </w:rPr>
        <w:t xml:space="preserve">.  </w:t>
      </w:r>
      <w:r w:rsidR="00FB3276">
        <w:t>H</w:t>
      </w:r>
      <w:r w:rsidR="0090404D">
        <w:t>er c</w:t>
      </w:r>
      <w:r w:rsidR="003A2C02" w:rsidRPr="003A2C02">
        <w:t xml:space="preserve">ase manager </w:t>
      </w:r>
      <w:r w:rsidR="00640CD3">
        <w:t>may know personal details</w:t>
      </w:r>
      <w:r w:rsidR="00FB3276">
        <w:t xml:space="preserve"> </w:t>
      </w:r>
      <w:r w:rsidR="00640CD3">
        <w:t>affecting</w:t>
      </w:r>
      <w:r w:rsidR="00FB3276">
        <w:t xml:space="preserve"> exercise capacity/performance (e.g., “I haven’t been sleeping well”, “I used drugs </w:t>
      </w:r>
      <w:r w:rsidR="008A2404">
        <w:t>twice</w:t>
      </w:r>
      <w:r w:rsidR="00640CD3">
        <w:t xml:space="preserve"> last week”</w:t>
      </w:r>
      <w:r w:rsidR="00FB3276">
        <w:t>).  H</w:t>
      </w:r>
      <w:r w:rsidR="00512EDF">
        <w:t xml:space="preserve">er primary care physician </w:t>
      </w:r>
      <w:r w:rsidR="00FB3276">
        <w:t xml:space="preserve">and/or </w:t>
      </w:r>
      <w:r w:rsidR="00512EDF">
        <w:t>HIV specialist</w:t>
      </w:r>
      <w:r w:rsidR="00FB3276">
        <w:t xml:space="preserve"> may have </w:t>
      </w:r>
      <w:r w:rsidR="00512EDF">
        <w:t xml:space="preserve">medical information </w:t>
      </w:r>
      <w:r w:rsidR="0090404D">
        <w:t xml:space="preserve">(e.g., “her CD4+ count is at 350”) </w:t>
      </w:r>
      <w:r w:rsidR="00FB3276">
        <w:t>which</w:t>
      </w:r>
      <w:r w:rsidR="00512EDF">
        <w:t xml:space="preserve"> </w:t>
      </w:r>
      <w:r w:rsidR="00640CD3">
        <w:t xml:space="preserve">would help </w:t>
      </w:r>
      <w:r w:rsidR="00B0410B">
        <w:t>weigh the</w:t>
      </w:r>
      <w:r w:rsidR="0090404D">
        <w:t xml:space="preserve"> risks </w:t>
      </w:r>
      <w:r w:rsidR="00B0410B">
        <w:t>verses benefits of</w:t>
      </w:r>
      <w:r w:rsidR="0090404D">
        <w:t xml:space="preserve"> exercise</w:t>
      </w:r>
      <w:r w:rsidR="00B0410B">
        <w:t xml:space="preserve"> engagement</w:t>
      </w:r>
      <w:r w:rsidR="0090404D">
        <w:t>.</w:t>
      </w:r>
    </w:p>
    <w:p w:rsidR="003A2C02" w:rsidRDefault="003A2C02" w:rsidP="00FB3276">
      <w:pPr>
        <w:pStyle w:val="NoSpacing"/>
        <w:rPr>
          <w:rFonts w:eastAsia="ヒラギノ角ゴ Pro W3"/>
          <w:color w:val="000000"/>
          <w:szCs w:val="20"/>
        </w:rPr>
      </w:pPr>
    </w:p>
    <w:p w:rsidR="00B71B76" w:rsidRDefault="00B1578C" w:rsidP="0001758A">
      <w:pPr>
        <w:pStyle w:val="NoSpacing"/>
        <w:jc w:val="both"/>
      </w:pPr>
      <w:r>
        <w:rPr>
          <w:rFonts w:eastAsia="ヒラギノ角ゴ Pro W3"/>
          <w:b/>
          <w:color w:val="FF0000"/>
          <w:szCs w:val="20"/>
        </w:rPr>
        <w:t xml:space="preserve">9)  </w:t>
      </w:r>
      <w:r w:rsidR="003A2C02" w:rsidRPr="00512EDF">
        <w:rPr>
          <w:rFonts w:eastAsia="ヒラギノ角ゴ Pro W3"/>
          <w:b/>
          <w:color w:val="FF0000"/>
          <w:szCs w:val="20"/>
        </w:rPr>
        <w:t>Formulate her FITT-VP exercise prescription including special considerations.</w:t>
      </w:r>
      <w:r w:rsidR="00DE3756">
        <w:rPr>
          <w:rFonts w:eastAsia="ヒラギノ角ゴ Pro W3"/>
          <w:b/>
          <w:color w:val="FF0000"/>
          <w:szCs w:val="20"/>
        </w:rPr>
        <w:t xml:space="preserve">  </w:t>
      </w:r>
      <w:r w:rsidR="00DE3756">
        <w:t>This patient has</w:t>
      </w:r>
      <w:r w:rsidR="00B71B76">
        <w:t xml:space="preserve"> </w:t>
      </w:r>
      <w:r w:rsidR="00DE3756">
        <w:t xml:space="preserve">HIV, </w:t>
      </w:r>
      <w:r w:rsidR="00B71B76">
        <w:t xml:space="preserve">substance use disorder, type 2 DM, and arthritis.  She smokes, </w:t>
      </w:r>
      <w:r w:rsidR="00FB5641">
        <w:t>i</w:t>
      </w:r>
      <w:r w:rsidR="00B71B76">
        <w:t>s overweight, leads a sedentary lifestyle</w:t>
      </w:r>
      <w:r w:rsidR="00FB5641">
        <w:t xml:space="preserve">, and is considered an “older adult” due to </w:t>
      </w:r>
      <w:r w:rsidR="005F0018">
        <w:t>the combination of her age and disease profile</w:t>
      </w:r>
      <w:r w:rsidR="00B71B76">
        <w:t>.</w:t>
      </w:r>
      <w:r w:rsidR="004548E5">
        <w:t xml:space="preserve">  </w:t>
      </w:r>
      <w:r w:rsidR="00DE3756">
        <w:t xml:space="preserve">Having fallen down a flight of stairs 17 months ago, it’s possible she has </w:t>
      </w:r>
      <w:r w:rsidR="00DE3756">
        <w:lastRenderedPageBreak/>
        <w:t xml:space="preserve">lasting musculoskeletal injuries.  </w:t>
      </w:r>
      <w:r w:rsidR="004548E5">
        <w:t xml:space="preserve">In addition to having a history of crack cocaine use, she takes </w:t>
      </w:r>
      <w:r w:rsidR="00DE3756">
        <w:t>7</w:t>
      </w:r>
      <w:r w:rsidR="004548E5">
        <w:t xml:space="preserve"> pharmacological agents</w:t>
      </w:r>
      <w:r w:rsidR="00DE3756">
        <w:t xml:space="preserve"> to treat her var</w:t>
      </w:r>
      <w:r w:rsidR="00AC1636">
        <w:t>ious diseases and disabilities</w:t>
      </w:r>
      <w:r w:rsidR="00CD0AA6">
        <w:t xml:space="preserve"> (details listed above)</w:t>
      </w:r>
      <w:r w:rsidR="00AC1636">
        <w:t>.</w:t>
      </w:r>
      <w:r w:rsidR="00DE3756">
        <w:t xml:space="preserve"> She has prehypertension</w:t>
      </w:r>
      <w:r w:rsidR="00A62A29">
        <w:t xml:space="preserve"> but </w:t>
      </w:r>
      <w:r w:rsidR="00DE3756">
        <w:t>has</w:t>
      </w:r>
      <w:r w:rsidR="00A62A29">
        <w:t xml:space="preserve"> a favorable lipid profile.  Her </w:t>
      </w:r>
      <w:r w:rsidR="00450EFD">
        <w:t>VO</w:t>
      </w:r>
      <w:r w:rsidR="00450EFD" w:rsidRPr="00450EFD">
        <w:rPr>
          <w:vertAlign w:val="subscript"/>
        </w:rPr>
        <w:t>2</w:t>
      </w:r>
      <w:r w:rsidR="00A62A29">
        <w:t xml:space="preserve"> and </w:t>
      </w:r>
      <w:r w:rsidR="00450EFD">
        <w:t>RHR</w:t>
      </w:r>
      <w:r w:rsidR="00A62A29">
        <w:t xml:space="preserve"> suggest poor cardiopulmonary fitness, while her grip strength and floor transfer test suggest above average strength and physical functioning.  Lastly, her s</w:t>
      </w:r>
      <w:r w:rsidR="005F0018">
        <w:t>it-and-reach score suggests the upper end of fair</w:t>
      </w:r>
      <w:r w:rsidR="00A62A29">
        <w:t xml:space="preserve"> flexibility.</w:t>
      </w:r>
      <w:r w:rsidR="00AC4627">
        <w:t xml:space="preserve">  </w:t>
      </w:r>
      <w:r w:rsidR="007120D7">
        <w:t>Using</w:t>
      </w:r>
      <w:r w:rsidR="00AC4627">
        <w:t xml:space="preserve"> the advice on page 344 of </w:t>
      </w:r>
      <w:r w:rsidR="00AC4627" w:rsidRPr="00AC4627">
        <w:rPr>
          <w:i/>
        </w:rPr>
        <w:t>GETP9</w:t>
      </w:r>
      <w:r w:rsidR="00AC4627">
        <w:t>, I’ve chosen to base her FITT-VP on the disease that confers the greatest risk (type 2 DM)</w:t>
      </w:r>
      <w:r w:rsidR="0001758A">
        <w:t xml:space="preserve">.  </w:t>
      </w:r>
      <w:r w:rsidR="0001758A">
        <w:t xml:space="preserve">Not only can type 2 DM result in death via acutely uncontrolled </w:t>
      </w:r>
      <w:proofErr w:type="spellStart"/>
      <w:r w:rsidR="0001758A">
        <w:t>glycemia</w:t>
      </w:r>
      <w:proofErr w:type="spellEnd"/>
      <w:r w:rsidR="0001758A">
        <w:t>, but its chronic effects increase the risk of CVD.</w:t>
      </w:r>
      <w:r w:rsidR="0001758A">
        <w:t xml:space="preserve">  Her prescription will also</w:t>
      </w:r>
      <w:r w:rsidR="00AC4627">
        <w:t xml:space="preserve"> </w:t>
      </w:r>
      <w:r w:rsidR="0001758A">
        <w:t>incorporate</w:t>
      </w:r>
      <w:r w:rsidR="00AC4627">
        <w:t xml:space="preserve"> other </w:t>
      </w:r>
      <w:r w:rsidR="00450EFD">
        <w:t xml:space="preserve">major </w:t>
      </w:r>
      <w:r w:rsidR="00AC4627">
        <w:t>diseases/health conditions that</w:t>
      </w:r>
      <w:r w:rsidR="0001758A">
        <w:t xml:space="preserve"> may be limiting</w:t>
      </w:r>
      <w:r w:rsidR="00AC4627">
        <w:t xml:space="preserve"> to </w:t>
      </w:r>
      <w:r w:rsidR="00450EFD">
        <w:t xml:space="preserve">her participation in </w:t>
      </w:r>
      <w:r w:rsidR="007120D7">
        <w:t xml:space="preserve">exercise (HIV, asthma, and </w:t>
      </w:r>
      <w:r w:rsidR="00AC4627">
        <w:t>arthritis).</w:t>
      </w:r>
    </w:p>
    <w:p w:rsidR="00B71B76" w:rsidRPr="00C31C67" w:rsidRDefault="00B71B76" w:rsidP="00C31C67">
      <w:pPr>
        <w:pStyle w:val="NoSpacing"/>
      </w:pPr>
    </w:p>
    <w:p w:rsidR="00C31C67" w:rsidRDefault="00D273D7" w:rsidP="00011B8D">
      <w:pPr>
        <w:pStyle w:val="NoSpacing"/>
        <w:jc w:val="both"/>
        <w:rPr>
          <w:rFonts w:eastAsia="Calibri"/>
        </w:rPr>
      </w:pPr>
      <w:r>
        <w:t>The FITT-VP provided for DM (</w:t>
      </w:r>
      <w:r w:rsidRPr="00D273D7">
        <w:rPr>
          <w:i/>
        </w:rPr>
        <w:t>GETP9</w:t>
      </w:r>
      <w:r>
        <w:t>, pgs.</w:t>
      </w:r>
      <w:r w:rsidR="00C31C67" w:rsidRPr="00C31C67">
        <w:t xml:space="preserve"> 281-282</w:t>
      </w:r>
      <w:r>
        <w:t>) will serve as the foundation</w:t>
      </w:r>
      <w:r w:rsidR="00450EFD">
        <w:t xml:space="preserve"> of this </w:t>
      </w:r>
      <w:proofErr w:type="spellStart"/>
      <w:r w:rsidR="00450EFD">
        <w:t>ExR</w:t>
      </w:r>
      <w:r w:rsidR="00450EFD" w:rsidRPr="00450EFD">
        <w:rPr>
          <w:vertAlign w:val="subscript"/>
        </w:rPr>
        <w:t>x</w:t>
      </w:r>
      <w:proofErr w:type="spellEnd"/>
      <w:r w:rsidR="00450EFD">
        <w:t>:</w:t>
      </w:r>
      <w:r w:rsidR="00C31C67" w:rsidRPr="00C31C67">
        <w:t xml:space="preserve">  </w:t>
      </w:r>
      <w:r w:rsidR="00C31C67" w:rsidRPr="00D273D7">
        <w:rPr>
          <w:b/>
        </w:rPr>
        <w:t>Frequency:</w:t>
      </w:r>
      <w:r w:rsidR="00C31C67" w:rsidRPr="00C31C67">
        <w:t xml:space="preserve"> </w:t>
      </w:r>
      <w:r w:rsidR="00C31C67" w:rsidRPr="00C31C67">
        <w:rPr>
          <w:rFonts w:eastAsia="Calibri"/>
        </w:rPr>
        <w:t xml:space="preserve">3–7 days a week.  </w:t>
      </w:r>
      <w:r w:rsidR="00C31C67" w:rsidRPr="00D273D7">
        <w:rPr>
          <w:rFonts w:eastAsia="Calibri"/>
          <w:b/>
        </w:rPr>
        <w:t>Intensity:</w:t>
      </w:r>
      <w:r w:rsidR="00C31C67" w:rsidRPr="00C31C67">
        <w:rPr>
          <w:rFonts w:eastAsia="Calibri"/>
        </w:rPr>
        <w:t xml:space="preserve"> </w:t>
      </w:r>
      <w:proofErr w:type="gramStart"/>
      <w:r w:rsidR="00C31C67" w:rsidRPr="00C31C67">
        <w:rPr>
          <w:rFonts w:eastAsia="Calibri"/>
        </w:rPr>
        <w:t>40%</w:t>
      </w:r>
      <w:proofErr w:type="gramEnd"/>
      <w:r w:rsidR="00C31C67" w:rsidRPr="00C31C67">
        <w:rPr>
          <w:rFonts w:eastAsia="Calibri"/>
        </w:rPr>
        <w:t>–&lt;</w:t>
      </w:r>
      <w:r w:rsidR="00832305">
        <w:rPr>
          <w:rFonts w:eastAsia="Calibri"/>
        </w:rPr>
        <w:t>60% V</w:t>
      </w:r>
      <w:r w:rsidR="00C31C67" w:rsidRPr="00C31C67">
        <w:rPr>
          <w:rFonts w:eastAsia="Calibri"/>
        </w:rPr>
        <w:t>O</w:t>
      </w:r>
      <w:r w:rsidR="00C31C67" w:rsidRPr="00C31C67">
        <w:rPr>
          <w:rFonts w:eastAsia="Calibri"/>
          <w:vertAlign w:val="subscript"/>
        </w:rPr>
        <w:t>2</w:t>
      </w:r>
      <w:r w:rsidR="00C31C67">
        <w:rPr>
          <w:rFonts w:eastAsia="Calibri"/>
        </w:rPr>
        <w:t xml:space="preserve">R.  </w:t>
      </w:r>
      <w:r w:rsidRPr="00D273D7">
        <w:rPr>
          <w:rFonts w:eastAsia="Calibri"/>
          <w:b/>
        </w:rPr>
        <w:t>Time:</w:t>
      </w:r>
      <w:r>
        <w:rPr>
          <w:rFonts w:eastAsia="Calibri"/>
        </w:rPr>
        <w:t xml:space="preserve"> periodic bouts of at least 10 min totaling at least 150 min a week.  </w:t>
      </w:r>
      <w:r w:rsidRPr="00D273D7">
        <w:rPr>
          <w:rFonts w:eastAsia="Calibri"/>
          <w:b/>
        </w:rPr>
        <w:t xml:space="preserve">Type: </w:t>
      </w:r>
      <w:r>
        <w:rPr>
          <w:rFonts w:eastAsia="Calibri"/>
        </w:rPr>
        <w:t>activities and exercise that recruit large muscle groups in a rhythmic and continuous fashion.</w:t>
      </w:r>
    </w:p>
    <w:p w:rsidR="00D273D7" w:rsidRDefault="00D273D7" w:rsidP="00C31C67">
      <w:pPr>
        <w:pStyle w:val="NoSpacing"/>
        <w:rPr>
          <w:rFonts w:eastAsia="Calibri"/>
        </w:rPr>
      </w:pPr>
    </w:p>
    <w:p w:rsidR="00143E63" w:rsidRPr="00143E63" w:rsidRDefault="00D273D7" w:rsidP="000F6FEB">
      <w:pPr>
        <w:pStyle w:val="NoSpacing"/>
        <w:jc w:val="both"/>
      </w:pPr>
      <w:r w:rsidRPr="00D273D7">
        <w:rPr>
          <w:b/>
        </w:rPr>
        <w:t xml:space="preserve">Considerations: </w:t>
      </w:r>
      <w:r>
        <w:t xml:space="preserve">Improvement of cardiopulmonary health </w:t>
      </w:r>
      <w:r w:rsidR="004F1485">
        <w:t>will</w:t>
      </w:r>
      <w:r>
        <w:t xml:space="preserve"> be a primary goal considering </w:t>
      </w:r>
      <w:r w:rsidR="004F1485">
        <w:t xml:space="preserve">her strength and </w:t>
      </w:r>
      <w:r>
        <w:t>physical func</w:t>
      </w:r>
      <w:r w:rsidR="007B3BCC">
        <w:t>tioning already appear adequate while</w:t>
      </w:r>
      <w:r>
        <w:t xml:space="preserve"> her </w:t>
      </w:r>
      <w:r w:rsidR="004F1485">
        <w:t>VO</w:t>
      </w:r>
      <w:r w:rsidR="004F1485" w:rsidRPr="004F1485">
        <w:rPr>
          <w:vertAlign w:val="subscript"/>
        </w:rPr>
        <w:t>2</w:t>
      </w:r>
      <w:r w:rsidR="004F1485">
        <w:t xml:space="preserve"> and RHR</w:t>
      </w:r>
      <w:r>
        <w:t xml:space="preserve"> indicate very poor cardiopulmonary health</w:t>
      </w:r>
      <w:r w:rsidR="00143E63">
        <w:t>.  However, due to the prevalence of muscle wasting and osteopenia</w:t>
      </w:r>
      <w:r w:rsidR="006A5325">
        <w:t xml:space="preserve"> among people with HIV</w:t>
      </w:r>
      <w:r w:rsidR="00143E63">
        <w:t>,</w:t>
      </w:r>
      <w:r w:rsidR="007B3BCC">
        <w:t xml:space="preserve"> RE will be included</w:t>
      </w:r>
      <w:r w:rsidR="00143E63">
        <w:t xml:space="preserve"> as a </w:t>
      </w:r>
      <w:r w:rsidR="007B3BCC">
        <w:t>maintenance/</w:t>
      </w:r>
      <w:r w:rsidR="00143E63">
        <w:t xml:space="preserve">prophylactic measure.  </w:t>
      </w:r>
      <w:bookmarkStart w:id="0" w:name="_GoBack"/>
      <w:bookmarkEnd w:id="0"/>
      <w:r w:rsidR="00143E63">
        <w:t xml:space="preserve">The </w:t>
      </w:r>
      <w:r w:rsidR="007B3BCC">
        <w:t xml:space="preserve">RE </w:t>
      </w:r>
      <w:r w:rsidR="00143E63">
        <w:t>prescription will follow the recommendations for HIV provided on pgs. 294-295 (60% 1-RM for 8-10 repetitions per set</w:t>
      </w:r>
      <w:r w:rsidR="006A5325">
        <w:t>, 2-3 sets per exercise over 30 min</w:t>
      </w:r>
      <w:r w:rsidR="00143E63">
        <w:t xml:space="preserve">).  </w:t>
      </w:r>
      <w:r w:rsidR="009130CB">
        <w:t>This</w:t>
      </w:r>
      <w:r w:rsidR="00CD0AA6">
        <w:t xml:space="preserve"> patient</w:t>
      </w:r>
      <w:r w:rsidR="009130CB">
        <w:t xml:space="preserve"> already</w:t>
      </w:r>
      <w:r w:rsidR="00231CB8">
        <w:t xml:space="preserve"> exhibits </w:t>
      </w:r>
      <w:r w:rsidR="009130CB">
        <w:t>fair</w:t>
      </w:r>
      <w:r w:rsidR="00231CB8">
        <w:t xml:space="preserve"> flexibility, so the guidelines for healthy adults will be suggested (2-3 days/week, holding each stretch 30-60 s; detai</w:t>
      </w:r>
      <w:r w:rsidR="009130CB">
        <w:t>ls provided in Table 7.7 on pg.</w:t>
      </w:r>
      <w:r w:rsidR="00231CB8">
        <w:t xml:space="preserve"> 188).  </w:t>
      </w:r>
      <w:r w:rsidR="00CD0AA6">
        <w:t xml:space="preserve">Due to the patient’s poor cardiopulmonary fitness, the flexibility training can be integrated into her aerobic exercise routine.  </w:t>
      </w:r>
      <w:r w:rsidR="00C55939">
        <w:t>Due to her arthritis and status as an “older adult”,</w:t>
      </w:r>
      <w:r w:rsidR="00C55939" w:rsidRPr="002A31BD">
        <w:t xml:space="preserve"> </w:t>
      </w:r>
      <w:proofErr w:type="spellStart"/>
      <w:r w:rsidR="00C55939" w:rsidRPr="002A31BD">
        <w:t>neuromotor</w:t>
      </w:r>
      <w:proofErr w:type="spellEnd"/>
      <w:r w:rsidR="00C55939" w:rsidRPr="002A31BD">
        <w:t xml:space="preserve"> and functional exercises</w:t>
      </w:r>
      <w:r w:rsidR="00C55939">
        <w:t xml:space="preserve"> will be included, in part to mitigate </w:t>
      </w:r>
      <w:r w:rsidR="000F6FEB">
        <w:t xml:space="preserve">or avoid a </w:t>
      </w:r>
      <w:r w:rsidR="00C55939">
        <w:t>fear of falling</w:t>
      </w:r>
      <w:r w:rsidR="00C55939" w:rsidRPr="002A31BD">
        <w:t>.</w:t>
      </w:r>
      <w:r w:rsidR="00C55939">
        <w:t xml:space="preserve">  </w:t>
      </w:r>
      <w:r w:rsidR="00CD0AA6">
        <w:t>Th</w:t>
      </w:r>
      <w:r w:rsidR="00143E63">
        <w:t xml:space="preserve">e type of activities chosen for exercise </w:t>
      </w:r>
      <w:r w:rsidR="007B3BCC">
        <w:t xml:space="preserve">will </w:t>
      </w:r>
      <w:r>
        <w:t>reflect not only her capacities (and no activities where bleeding may be likely), but also her interests.</w:t>
      </w:r>
    </w:p>
    <w:p w:rsidR="006A5325" w:rsidRDefault="006A5325" w:rsidP="00C31C67">
      <w:pPr>
        <w:pStyle w:val="NoSpacing"/>
        <w:rPr>
          <w:rFonts w:eastAsia="Calibri"/>
        </w:rPr>
      </w:pPr>
    </w:p>
    <w:p w:rsidR="006A5325" w:rsidRDefault="00143E63" w:rsidP="00C55939">
      <w:pPr>
        <w:pStyle w:val="NoSpacing"/>
        <w:jc w:val="both"/>
      </w:pPr>
      <w:r w:rsidRPr="0028250B">
        <w:rPr>
          <w:rFonts w:eastAsia="Calibri"/>
          <w:b/>
        </w:rPr>
        <w:t>Progression:</w:t>
      </w:r>
      <w:r w:rsidR="0028250B">
        <w:rPr>
          <w:rFonts w:eastAsia="Calibri"/>
        </w:rPr>
        <w:t xml:space="preserve"> As the subject is capable, the time component will be gradually increased to ≥300 min a week (of moderate-to-vigorous PA) </w:t>
      </w:r>
      <w:r w:rsidR="00832305">
        <w:rPr>
          <w:rFonts w:eastAsia="Calibri"/>
        </w:rPr>
        <w:t>to accrue</w:t>
      </w:r>
      <w:r w:rsidR="0028250B">
        <w:rPr>
          <w:rFonts w:eastAsia="Calibri"/>
        </w:rPr>
        <w:t xml:space="preserve"> </w:t>
      </w:r>
      <w:r w:rsidR="00832305">
        <w:rPr>
          <w:rFonts w:eastAsia="Calibri"/>
        </w:rPr>
        <w:t>additional benefits to diabetic control.  Glucose may also be better controlled via higher intensities (≥60% V</w:t>
      </w:r>
      <w:r w:rsidR="00832305" w:rsidRPr="00C31C67">
        <w:rPr>
          <w:rFonts w:eastAsia="Calibri"/>
        </w:rPr>
        <w:t>O</w:t>
      </w:r>
      <w:r w:rsidR="00832305" w:rsidRPr="00C31C67">
        <w:rPr>
          <w:rFonts w:eastAsia="Calibri"/>
          <w:vertAlign w:val="subscript"/>
        </w:rPr>
        <w:t>2</w:t>
      </w:r>
      <w:r w:rsidR="00832305">
        <w:rPr>
          <w:rFonts w:eastAsia="Calibri"/>
        </w:rPr>
        <w:t>R)</w:t>
      </w:r>
      <w:r w:rsidR="006A5325">
        <w:rPr>
          <w:rFonts w:eastAsia="Calibri"/>
        </w:rPr>
        <w:t xml:space="preserve">.  If the subject’s HIV symptoms permit this level of intensity, and it does not exacerbate her arthritis, this will be considered for the future progression.  However, as indicated in </w:t>
      </w:r>
      <w:r w:rsidR="003D3B6B" w:rsidRPr="003D3B6B">
        <w:rPr>
          <w:i/>
        </w:rPr>
        <w:t>GETP9</w:t>
      </w:r>
      <w:r w:rsidR="003D3B6B">
        <w:t xml:space="preserve"> (pg. </w:t>
      </w:r>
      <w:r w:rsidR="003D3B6B" w:rsidRPr="003D3B6B">
        <w:t xml:space="preserve">31) physically unfit individuals should begin with light to moderate intensity and progress </w:t>
      </w:r>
      <w:r w:rsidR="006A5325">
        <w:t xml:space="preserve">only as </w:t>
      </w:r>
      <w:r w:rsidR="003D3B6B" w:rsidRPr="003D3B6B">
        <w:t>fitn</w:t>
      </w:r>
      <w:r w:rsidR="0001185B">
        <w:t>ess improves.</w:t>
      </w:r>
    </w:p>
    <w:sectPr w:rsidR="006A5325" w:rsidSect="0092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E4" w:rsidRDefault="00B02DE4" w:rsidP="003B69E0">
      <w:r>
        <w:separator/>
      </w:r>
    </w:p>
  </w:endnote>
  <w:endnote w:type="continuationSeparator" w:id="0">
    <w:p w:rsidR="00B02DE4" w:rsidRDefault="00B02DE4" w:rsidP="003B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E4" w:rsidRDefault="00B02DE4" w:rsidP="003B69E0">
      <w:r>
        <w:separator/>
      </w:r>
    </w:p>
  </w:footnote>
  <w:footnote w:type="continuationSeparator" w:id="0">
    <w:p w:rsidR="00B02DE4" w:rsidRDefault="00B02DE4" w:rsidP="003B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9863AB"/>
    <w:multiLevelType w:val="hybridMultilevel"/>
    <w:tmpl w:val="A5EC0010"/>
    <w:lvl w:ilvl="0" w:tplc="B922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0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CC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2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4B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2C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3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2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A609B"/>
    <w:multiLevelType w:val="hybridMultilevel"/>
    <w:tmpl w:val="D47C5798"/>
    <w:lvl w:ilvl="0" w:tplc="09BE1F6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10297"/>
    <w:multiLevelType w:val="multilevel"/>
    <w:tmpl w:val="F05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A7D9E"/>
    <w:multiLevelType w:val="multilevel"/>
    <w:tmpl w:val="B4D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916F2"/>
    <w:multiLevelType w:val="multilevel"/>
    <w:tmpl w:val="DA0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34B29"/>
    <w:multiLevelType w:val="hybridMultilevel"/>
    <w:tmpl w:val="197ACF1A"/>
    <w:lvl w:ilvl="0" w:tplc="6778EAC2">
      <w:start w:val="1587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D62D9"/>
    <w:multiLevelType w:val="hybridMultilevel"/>
    <w:tmpl w:val="576AD666"/>
    <w:lvl w:ilvl="0" w:tplc="508EED3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13464"/>
    <w:multiLevelType w:val="multilevel"/>
    <w:tmpl w:val="32E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7580A"/>
    <w:multiLevelType w:val="hybridMultilevel"/>
    <w:tmpl w:val="A496A29A"/>
    <w:lvl w:ilvl="0" w:tplc="8EB4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00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0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01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A5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6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8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EA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AE3C2E"/>
    <w:multiLevelType w:val="hybridMultilevel"/>
    <w:tmpl w:val="D7F8ECE4"/>
    <w:lvl w:ilvl="0" w:tplc="9EF21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E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C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C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A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E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A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4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C40244"/>
    <w:multiLevelType w:val="hybridMultilevel"/>
    <w:tmpl w:val="0D746162"/>
    <w:lvl w:ilvl="0" w:tplc="80D2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4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6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C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04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A3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E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A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E30672"/>
    <w:multiLevelType w:val="hybridMultilevel"/>
    <w:tmpl w:val="3132AC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97C53"/>
    <w:multiLevelType w:val="hybridMultilevel"/>
    <w:tmpl w:val="32E6FFAA"/>
    <w:lvl w:ilvl="0" w:tplc="C9A089B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0623C"/>
    <w:multiLevelType w:val="hybridMultilevel"/>
    <w:tmpl w:val="EA042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E36E6"/>
    <w:multiLevelType w:val="hybridMultilevel"/>
    <w:tmpl w:val="FC24A9A6"/>
    <w:lvl w:ilvl="0" w:tplc="6778EAC2">
      <w:start w:val="1587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B64C1"/>
    <w:multiLevelType w:val="hybridMultilevel"/>
    <w:tmpl w:val="1A720818"/>
    <w:lvl w:ilvl="0" w:tplc="F496A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EE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CF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8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4F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4B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4D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8B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6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371FE9"/>
    <w:multiLevelType w:val="hybridMultilevel"/>
    <w:tmpl w:val="CE24C536"/>
    <w:lvl w:ilvl="0" w:tplc="48CE8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49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8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8B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4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CF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8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7C532E"/>
    <w:multiLevelType w:val="hybridMultilevel"/>
    <w:tmpl w:val="3AD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14D2"/>
    <w:multiLevelType w:val="multilevel"/>
    <w:tmpl w:val="BC8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037514"/>
    <w:multiLevelType w:val="hybridMultilevel"/>
    <w:tmpl w:val="9A08A146"/>
    <w:lvl w:ilvl="0" w:tplc="6778EAC2">
      <w:start w:val="158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2C5D52"/>
    <w:multiLevelType w:val="hybridMultilevel"/>
    <w:tmpl w:val="F0A8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91BAA"/>
    <w:multiLevelType w:val="hybridMultilevel"/>
    <w:tmpl w:val="EE609E16"/>
    <w:lvl w:ilvl="0" w:tplc="6778EAC2">
      <w:start w:val="1587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D5CE3"/>
    <w:multiLevelType w:val="multilevel"/>
    <w:tmpl w:val="88A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65BF8"/>
    <w:multiLevelType w:val="hybridMultilevel"/>
    <w:tmpl w:val="F266C51A"/>
    <w:lvl w:ilvl="0" w:tplc="16400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A4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46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2F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8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6A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0C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54D501C"/>
    <w:multiLevelType w:val="hybridMultilevel"/>
    <w:tmpl w:val="1C1CDEC2"/>
    <w:lvl w:ilvl="0" w:tplc="6778EAC2">
      <w:start w:val="158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97275"/>
    <w:multiLevelType w:val="multilevel"/>
    <w:tmpl w:val="A03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67CB6"/>
    <w:multiLevelType w:val="multilevel"/>
    <w:tmpl w:val="2936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738B4"/>
    <w:multiLevelType w:val="multilevel"/>
    <w:tmpl w:val="2E3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12EC0"/>
    <w:multiLevelType w:val="multilevel"/>
    <w:tmpl w:val="761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465C96"/>
    <w:multiLevelType w:val="multilevel"/>
    <w:tmpl w:val="658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511FE"/>
    <w:multiLevelType w:val="hybridMultilevel"/>
    <w:tmpl w:val="FBE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F5682"/>
    <w:multiLevelType w:val="multilevel"/>
    <w:tmpl w:val="FF32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86D87"/>
    <w:multiLevelType w:val="hybridMultilevel"/>
    <w:tmpl w:val="54E69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F6090"/>
    <w:multiLevelType w:val="hybridMultilevel"/>
    <w:tmpl w:val="1C682424"/>
    <w:lvl w:ilvl="0" w:tplc="6778EAC2">
      <w:start w:val="1587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0647D"/>
    <w:multiLevelType w:val="hybridMultilevel"/>
    <w:tmpl w:val="FDD6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D499F"/>
    <w:multiLevelType w:val="multilevel"/>
    <w:tmpl w:val="57A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E3070"/>
    <w:multiLevelType w:val="hybridMultilevel"/>
    <w:tmpl w:val="CB400F94"/>
    <w:lvl w:ilvl="0" w:tplc="6778EAC2">
      <w:start w:val="158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E861E5"/>
    <w:multiLevelType w:val="hybridMultilevel"/>
    <w:tmpl w:val="F9605EA0"/>
    <w:lvl w:ilvl="0" w:tplc="5A62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838CB"/>
    <w:multiLevelType w:val="multilevel"/>
    <w:tmpl w:val="259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35"/>
  </w:num>
  <w:num w:numId="4">
    <w:abstractNumId w:val="2"/>
  </w:num>
  <w:num w:numId="5">
    <w:abstractNumId w:val="7"/>
  </w:num>
  <w:num w:numId="6">
    <w:abstractNumId w:val="31"/>
  </w:num>
  <w:num w:numId="7">
    <w:abstractNumId w:val="21"/>
  </w:num>
  <w:num w:numId="8">
    <w:abstractNumId w:val="13"/>
  </w:num>
  <w:num w:numId="9">
    <w:abstractNumId w:val="14"/>
  </w:num>
  <w:num w:numId="10">
    <w:abstractNumId w:val="25"/>
  </w:num>
  <w:num w:numId="11">
    <w:abstractNumId w:val="20"/>
  </w:num>
  <w:num w:numId="12">
    <w:abstractNumId w:val="15"/>
  </w:num>
  <w:num w:numId="13">
    <w:abstractNumId w:val="6"/>
  </w:num>
  <w:num w:numId="14">
    <w:abstractNumId w:val="22"/>
  </w:num>
  <w:num w:numId="15">
    <w:abstractNumId w:val="34"/>
  </w:num>
  <w:num w:numId="16">
    <w:abstractNumId w:val="12"/>
  </w:num>
  <w:num w:numId="17">
    <w:abstractNumId w:val="33"/>
  </w:num>
  <w:num w:numId="18">
    <w:abstractNumId w:val="37"/>
  </w:num>
  <w:num w:numId="1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8"/>
  </w:num>
  <w:num w:numId="34">
    <w:abstractNumId w:val="16"/>
  </w:num>
  <w:num w:numId="35">
    <w:abstractNumId w:val="9"/>
  </w:num>
  <w:num w:numId="36">
    <w:abstractNumId w:val="10"/>
  </w:num>
  <w:num w:numId="37">
    <w:abstractNumId w:val="24"/>
  </w:num>
  <w:num w:numId="38">
    <w:abstractNumId w:val="11"/>
  </w:num>
  <w:num w:numId="39">
    <w:abstractNumId w:val="1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31"/>
    <w:rsid w:val="0001185B"/>
    <w:rsid w:val="00011B8D"/>
    <w:rsid w:val="00016408"/>
    <w:rsid w:val="0001758A"/>
    <w:rsid w:val="00023357"/>
    <w:rsid w:val="00034470"/>
    <w:rsid w:val="0004261A"/>
    <w:rsid w:val="00046F40"/>
    <w:rsid w:val="00050513"/>
    <w:rsid w:val="00053FF2"/>
    <w:rsid w:val="00063C6B"/>
    <w:rsid w:val="00066528"/>
    <w:rsid w:val="00070FFF"/>
    <w:rsid w:val="00073709"/>
    <w:rsid w:val="00082C93"/>
    <w:rsid w:val="000946B8"/>
    <w:rsid w:val="00097CE1"/>
    <w:rsid w:val="000A0BF2"/>
    <w:rsid w:val="000C3D48"/>
    <w:rsid w:val="000C6EFA"/>
    <w:rsid w:val="000D1294"/>
    <w:rsid w:val="000D2EC2"/>
    <w:rsid w:val="000D463A"/>
    <w:rsid w:val="000E440F"/>
    <w:rsid w:val="000F0EB8"/>
    <w:rsid w:val="000F2D70"/>
    <w:rsid w:val="000F6FEB"/>
    <w:rsid w:val="0010286A"/>
    <w:rsid w:val="00104C17"/>
    <w:rsid w:val="0011307D"/>
    <w:rsid w:val="001154EB"/>
    <w:rsid w:val="00115B2B"/>
    <w:rsid w:val="00115EA3"/>
    <w:rsid w:val="001224CA"/>
    <w:rsid w:val="0014111B"/>
    <w:rsid w:val="00143E63"/>
    <w:rsid w:val="0015394B"/>
    <w:rsid w:val="00164B6B"/>
    <w:rsid w:val="001711FE"/>
    <w:rsid w:val="0018412D"/>
    <w:rsid w:val="00195787"/>
    <w:rsid w:val="001B202F"/>
    <w:rsid w:val="001B6EE8"/>
    <w:rsid w:val="001C64DD"/>
    <w:rsid w:val="001C77E3"/>
    <w:rsid w:val="001D619B"/>
    <w:rsid w:val="001E01FC"/>
    <w:rsid w:val="001E4399"/>
    <w:rsid w:val="001F27C9"/>
    <w:rsid w:val="001F55B3"/>
    <w:rsid w:val="001F5904"/>
    <w:rsid w:val="002315AB"/>
    <w:rsid w:val="00231CB8"/>
    <w:rsid w:val="00240A62"/>
    <w:rsid w:val="00246276"/>
    <w:rsid w:val="00260263"/>
    <w:rsid w:val="0028250B"/>
    <w:rsid w:val="00282D12"/>
    <w:rsid w:val="00283AEA"/>
    <w:rsid w:val="00284715"/>
    <w:rsid w:val="002877A9"/>
    <w:rsid w:val="002A31BD"/>
    <w:rsid w:val="002B04D5"/>
    <w:rsid w:val="002B4C2F"/>
    <w:rsid w:val="002C5C79"/>
    <w:rsid w:val="002D2D3A"/>
    <w:rsid w:val="002D71E7"/>
    <w:rsid w:val="002F3302"/>
    <w:rsid w:val="003101EF"/>
    <w:rsid w:val="00315AB4"/>
    <w:rsid w:val="0031602E"/>
    <w:rsid w:val="00347BCB"/>
    <w:rsid w:val="00347F86"/>
    <w:rsid w:val="00366149"/>
    <w:rsid w:val="00372B22"/>
    <w:rsid w:val="00385406"/>
    <w:rsid w:val="003943B9"/>
    <w:rsid w:val="003A2C02"/>
    <w:rsid w:val="003A306E"/>
    <w:rsid w:val="003A670E"/>
    <w:rsid w:val="003A6EC7"/>
    <w:rsid w:val="003B4F46"/>
    <w:rsid w:val="003B5968"/>
    <w:rsid w:val="003B69E0"/>
    <w:rsid w:val="003C34CF"/>
    <w:rsid w:val="003C49DD"/>
    <w:rsid w:val="003C5112"/>
    <w:rsid w:val="003D3B6B"/>
    <w:rsid w:val="003D412E"/>
    <w:rsid w:val="003D4D6B"/>
    <w:rsid w:val="003F06D4"/>
    <w:rsid w:val="003F6E66"/>
    <w:rsid w:val="004023A6"/>
    <w:rsid w:val="0041146E"/>
    <w:rsid w:val="00411B92"/>
    <w:rsid w:val="0041782F"/>
    <w:rsid w:val="00421A3B"/>
    <w:rsid w:val="004327B2"/>
    <w:rsid w:val="0043629B"/>
    <w:rsid w:val="00445EC1"/>
    <w:rsid w:val="00450EFD"/>
    <w:rsid w:val="004548E5"/>
    <w:rsid w:val="00470098"/>
    <w:rsid w:val="00491103"/>
    <w:rsid w:val="00492C1A"/>
    <w:rsid w:val="004A68F5"/>
    <w:rsid w:val="004B2B93"/>
    <w:rsid w:val="004B2E6A"/>
    <w:rsid w:val="004B3CAB"/>
    <w:rsid w:val="004C1E68"/>
    <w:rsid w:val="004C25D4"/>
    <w:rsid w:val="004C7A46"/>
    <w:rsid w:val="004D1E94"/>
    <w:rsid w:val="004D63DF"/>
    <w:rsid w:val="004E06EB"/>
    <w:rsid w:val="004E2CB8"/>
    <w:rsid w:val="004F1485"/>
    <w:rsid w:val="004F3AE0"/>
    <w:rsid w:val="004F3D87"/>
    <w:rsid w:val="004F48B0"/>
    <w:rsid w:val="004F61A7"/>
    <w:rsid w:val="00504895"/>
    <w:rsid w:val="00506640"/>
    <w:rsid w:val="00512EDF"/>
    <w:rsid w:val="005318E2"/>
    <w:rsid w:val="00534686"/>
    <w:rsid w:val="00540813"/>
    <w:rsid w:val="00550115"/>
    <w:rsid w:val="005502CD"/>
    <w:rsid w:val="00556C54"/>
    <w:rsid w:val="005650A1"/>
    <w:rsid w:val="0056568F"/>
    <w:rsid w:val="0057482B"/>
    <w:rsid w:val="00580DF9"/>
    <w:rsid w:val="00581C98"/>
    <w:rsid w:val="00597A6C"/>
    <w:rsid w:val="005A3BF3"/>
    <w:rsid w:val="005D0544"/>
    <w:rsid w:val="005D3891"/>
    <w:rsid w:val="005D5273"/>
    <w:rsid w:val="005D73D2"/>
    <w:rsid w:val="005E77DE"/>
    <w:rsid w:val="005F0018"/>
    <w:rsid w:val="005F2A06"/>
    <w:rsid w:val="005F3DB4"/>
    <w:rsid w:val="006041EC"/>
    <w:rsid w:val="006262A0"/>
    <w:rsid w:val="00626CCA"/>
    <w:rsid w:val="00635047"/>
    <w:rsid w:val="00640CD3"/>
    <w:rsid w:val="00654E5A"/>
    <w:rsid w:val="0066559E"/>
    <w:rsid w:val="00666CC8"/>
    <w:rsid w:val="00676DBB"/>
    <w:rsid w:val="0068462C"/>
    <w:rsid w:val="006846C7"/>
    <w:rsid w:val="0069460F"/>
    <w:rsid w:val="006A0F35"/>
    <w:rsid w:val="006A3D8F"/>
    <w:rsid w:val="006A5325"/>
    <w:rsid w:val="006B161A"/>
    <w:rsid w:val="006C1933"/>
    <w:rsid w:val="006C4D9C"/>
    <w:rsid w:val="006D28C8"/>
    <w:rsid w:val="007051CD"/>
    <w:rsid w:val="00705B1D"/>
    <w:rsid w:val="007120D7"/>
    <w:rsid w:val="0072463C"/>
    <w:rsid w:val="007262C1"/>
    <w:rsid w:val="00742D9B"/>
    <w:rsid w:val="00744F76"/>
    <w:rsid w:val="00745797"/>
    <w:rsid w:val="00763ADD"/>
    <w:rsid w:val="00775EA2"/>
    <w:rsid w:val="00781470"/>
    <w:rsid w:val="007A0D7E"/>
    <w:rsid w:val="007A3CB1"/>
    <w:rsid w:val="007A4F07"/>
    <w:rsid w:val="007B3BCC"/>
    <w:rsid w:val="007C43CE"/>
    <w:rsid w:val="007D0D58"/>
    <w:rsid w:val="007E50E6"/>
    <w:rsid w:val="007F63E9"/>
    <w:rsid w:val="00807C34"/>
    <w:rsid w:val="00816A39"/>
    <w:rsid w:val="008203A0"/>
    <w:rsid w:val="00823733"/>
    <w:rsid w:val="008272A4"/>
    <w:rsid w:val="00830A00"/>
    <w:rsid w:val="00832305"/>
    <w:rsid w:val="008352F9"/>
    <w:rsid w:val="00835812"/>
    <w:rsid w:val="00850D6A"/>
    <w:rsid w:val="00856FEC"/>
    <w:rsid w:val="008574F1"/>
    <w:rsid w:val="00861056"/>
    <w:rsid w:val="00876AF9"/>
    <w:rsid w:val="00877ECD"/>
    <w:rsid w:val="00890687"/>
    <w:rsid w:val="0089718C"/>
    <w:rsid w:val="008A2404"/>
    <w:rsid w:val="008A285E"/>
    <w:rsid w:val="008C2041"/>
    <w:rsid w:val="008C4C1B"/>
    <w:rsid w:val="008C50B9"/>
    <w:rsid w:val="008D1A72"/>
    <w:rsid w:val="008D69F2"/>
    <w:rsid w:val="008E2E40"/>
    <w:rsid w:val="008E41E4"/>
    <w:rsid w:val="008E583A"/>
    <w:rsid w:val="008F1876"/>
    <w:rsid w:val="008F485B"/>
    <w:rsid w:val="009036C9"/>
    <w:rsid w:val="0090404D"/>
    <w:rsid w:val="009127BE"/>
    <w:rsid w:val="009130CB"/>
    <w:rsid w:val="00922299"/>
    <w:rsid w:val="00922C18"/>
    <w:rsid w:val="00922F88"/>
    <w:rsid w:val="009306B1"/>
    <w:rsid w:val="00934F63"/>
    <w:rsid w:val="00940993"/>
    <w:rsid w:val="00942110"/>
    <w:rsid w:val="0094464C"/>
    <w:rsid w:val="00953C0C"/>
    <w:rsid w:val="00955F04"/>
    <w:rsid w:val="00956B77"/>
    <w:rsid w:val="009601EC"/>
    <w:rsid w:val="00960819"/>
    <w:rsid w:val="009642A2"/>
    <w:rsid w:val="00965C7B"/>
    <w:rsid w:val="009801C0"/>
    <w:rsid w:val="00981649"/>
    <w:rsid w:val="0098221B"/>
    <w:rsid w:val="00982E78"/>
    <w:rsid w:val="00991393"/>
    <w:rsid w:val="00993632"/>
    <w:rsid w:val="00996083"/>
    <w:rsid w:val="0099780E"/>
    <w:rsid w:val="009A3996"/>
    <w:rsid w:val="009C7DB4"/>
    <w:rsid w:val="009D09A0"/>
    <w:rsid w:val="009D10A8"/>
    <w:rsid w:val="009D7FB6"/>
    <w:rsid w:val="009E3C26"/>
    <w:rsid w:val="009F44BB"/>
    <w:rsid w:val="00A12682"/>
    <w:rsid w:val="00A2061F"/>
    <w:rsid w:val="00A22198"/>
    <w:rsid w:val="00A22A9F"/>
    <w:rsid w:val="00A2602A"/>
    <w:rsid w:val="00A26582"/>
    <w:rsid w:val="00A32154"/>
    <w:rsid w:val="00A33355"/>
    <w:rsid w:val="00A33D48"/>
    <w:rsid w:val="00A40835"/>
    <w:rsid w:val="00A439F1"/>
    <w:rsid w:val="00A45223"/>
    <w:rsid w:val="00A464E5"/>
    <w:rsid w:val="00A55C08"/>
    <w:rsid w:val="00A55FAD"/>
    <w:rsid w:val="00A62A29"/>
    <w:rsid w:val="00A72874"/>
    <w:rsid w:val="00A76397"/>
    <w:rsid w:val="00AC1636"/>
    <w:rsid w:val="00AC1D25"/>
    <w:rsid w:val="00AC2824"/>
    <w:rsid w:val="00AC395E"/>
    <w:rsid w:val="00AC4627"/>
    <w:rsid w:val="00AD0767"/>
    <w:rsid w:val="00AD7518"/>
    <w:rsid w:val="00B0185B"/>
    <w:rsid w:val="00B01AD3"/>
    <w:rsid w:val="00B02DE4"/>
    <w:rsid w:val="00B0410B"/>
    <w:rsid w:val="00B142B1"/>
    <w:rsid w:val="00B150E3"/>
    <w:rsid w:val="00B1578C"/>
    <w:rsid w:val="00B21785"/>
    <w:rsid w:val="00B242CA"/>
    <w:rsid w:val="00B27EF9"/>
    <w:rsid w:val="00B47917"/>
    <w:rsid w:val="00B51D0B"/>
    <w:rsid w:val="00B54DA8"/>
    <w:rsid w:val="00B6248E"/>
    <w:rsid w:val="00B704D2"/>
    <w:rsid w:val="00B71B25"/>
    <w:rsid w:val="00B71B76"/>
    <w:rsid w:val="00B74051"/>
    <w:rsid w:val="00B76B29"/>
    <w:rsid w:val="00B82FBB"/>
    <w:rsid w:val="00B96516"/>
    <w:rsid w:val="00BA610E"/>
    <w:rsid w:val="00BB515A"/>
    <w:rsid w:val="00BB7171"/>
    <w:rsid w:val="00BB728E"/>
    <w:rsid w:val="00BD1599"/>
    <w:rsid w:val="00BE39DB"/>
    <w:rsid w:val="00BF30BA"/>
    <w:rsid w:val="00C0224D"/>
    <w:rsid w:val="00C075A7"/>
    <w:rsid w:val="00C104CD"/>
    <w:rsid w:val="00C26101"/>
    <w:rsid w:val="00C31C67"/>
    <w:rsid w:val="00C41E9F"/>
    <w:rsid w:val="00C435FD"/>
    <w:rsid w:val="00C439CE"/>
    <w:rsid w:val="00C55939"/>
    <w:rsid w:val="00C71698"/>
    <w:rsid w:val="00C829F2"/>
    <w:rsid w:val="00C87F00"/>
    <w:rsid w:val="00CB11BD"/>
    <w:rsid w:val="00CB18EB"/>
    <w:rsid w:val="00CC16A1"/>
    <w:rsid w:val="00CC1D3A"/>
    <w:rsid w:val="00CC2A42"/>
    <w:rsid w:val="00CC5F97"/>
    <w:rsid w:val="00CC626E"/>
    <w:rsid w:val="00CD0AA6"/>
    <w:rsid w:val="00CD6F95"/>
    <w:rsid w:val="00CE493A"/>
    <w:rsid w:val="00CF1BAB"/>
    <w:rsid w:val="00CF6DB3"/>
    <w:rsid w:val="00D0642D"/>
    <w:rsid w:val="00D06699"/>
    <w:rsid w:val="00D11328"/>
    <w:rsid w:val="00D12BB5"/>
    <w:rsid w:val="00D21195"/>
    <w:rsid w:val="00D236DA"/>
    <w:rsid w:val="00D24BDE"/>
    <w:rsid w:val="00D260EC"/>
    <w:rsid w:val="00D273D7"/>
    <w:rsid w:val="00D41500"/>
    <w:rsid w:val="00D56444"/>
    <w:rsid w:val="00D650CC"/>
    <w:rsid w:val="00D67AC8"/>
    <w:rsid w:val="00D717E1"/>
    <w:rsid w:val="00D721D2"/>
    <w:rsid w:val="00D742C9"/>
    <w:rsid w:val="00D743AC"/>
    <w:rsid w:val="00D74D9C"/>
    <w:rsid w:val="00D8399A"/>
    <w:rsid w:val="00DA13BC"/>
    <w:rsid w:val="00DA34DC"/>
    <w:rsid w:val="00DB4FEC"/>
    <w:rsid w:val="00DB6D9C"/>
    <w:rsid w:val="00DD31A6"/>
    <w:rsid w:val="00DE291B"/>
    <w:rsid w:val="00DE3756"/>
    <w:rsid w:val="00DF259B"/>
    <w:rsid w:val="00DF2795"/>
    <w:rsid w:val="00E17600"/>
    <w:rsid w:val="00E17F42"/>
    <w:rsid w:val="00E207DA"/>
    <w:rsid w:val="00E20E88"/>
    <w:rsid w:val="00E33060"/>
    <w:rsid w:val="00E4030F"/>
    <w:rsid w:val="00E41F32"/>
    <w:rsid w:val="00E427E3"/>
    <w:rsid w:val="00E70FEA"/>
    <w:rsid w:val="00E75531"/>
    <w:rsid w:val="00E82B4E"/>
    <w:rsid w:val="00E834D1"/>
    <w:rsid w:val="00E8387E"/>
    <w:rsid w:val="00E91027"/>
    <w:rsid w:val="00EC2161"/>
    <w:rsid w:val="00EC5C4B"/>
    <w:rsid w:val="00ED65E5"/>
    <w:rsid w:val="00EE56F2"/>
    <w:rsid w:val="00F23935"/>
    <w:rsid w:val="00F27C8D"/>
    <w:rsid w:val="00F30725"/>
    <w:rsid w:val="00F327C0"/>
    <w:rsid w:val="00F4036C"/>
    <w:rsid w:val="00F40EDC"/>
    <w:rsid w:val="00F57C2A"/>
    <w:rsid w:val="00F60AC6"/>
    <w:rsid w:val="00F62ECF"/>
    <w:rsid w:val="00F65C90"/>
    <w:rsid w:val="00F76469"/>
    <w:rsid w:val="00F92B69"/>
    <w:rsid w:val="00F9648A"/>
    <w:rsid w:val="00FB1B50"/>
    <w:rsid w:val="00FB3276"/>
    <w:rsid w:val="00FB5641"/>
    <w:rsid w:val="00FC73F1"/>
    <w:rsid w:val="00FD1F10"/>
    <w:rsid w:val="00FD4728"/>
    <w:rsid w:val="00FE3FF7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3A0"/>
    <w:pPr>
      <w:ind w:left="720"/>
      <w:contextualSpacing/>
    </w:pPr>
  </w:style>
  <w:style w:type="paragraph" w:customStyle="1" w:styleId="LightGrid-Accent31">
    <w:name w:val="Light Grid - Accent 31"/>
    <w:qFormat/>
    <w:rsid w:val="00504895"/>
    <w:pPr>
      <w:ind w:left="720"/>
    </w:pPr>
    <w:rPr>
      <w:rFonts w:ascii="Cambria" w:eastAsia="ヒラギノ角ゴ Pro W3" w:hAnsi="Cambria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E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440F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D65E5"/>
    <w:rPr>
      <w:rFonts w:cs="Times New Roman"/>
      <w:vertAlign w:val="superscript"/>
    </w:rPr>
  </w:style>
  <w:style w:type="table" w:styleId="TableGrid">
    <w:name w:val="Table Grid"/>
    <w:basedOn w:val="TableNormal"/>
    <w:locked/>
    <w:rsid w:val="00890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0A62"/>
  </w:style>
  <w:style w:type="character" w:styleId="CommentReference">
    <w:name w:val="annotation reference"/>
    <w:basedOn w:val="DefaultParagraphFont"/>
    <w:uiPriority w:val="99"/>
    <w:semiHidden/>
    <w:unhideWhenUsed/>
    <w:rsid w:val="004A6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8F5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F5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3A0"/>
    <w:pPr>
      <w:ind w:left="720"/>
      <w:contextualSpacing/>
    </w:pPr>
  </w:style>
  <w:style w:type="paragraph" w:customStyle="1" w:styleId="LightGrid-Accent31">
    <w:name w:val="Light Grid - Accent 31"/>
    <w:qFormat/>
    <w:rsid w:val="00504895"/>
    <w:pPr>
      <w:ind w:left="720"/>
    </w:pPr>
    <w:rPr>
      <w:rFonts w:ascii="Cambria" w:eastAsia="ヒラギノ角ゴ Pro W3" w:hAnsi="Cambria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E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440F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D65E5"/>
    <w:rPr>
      <w:rFonts w:cs="Times New Roman"/>
      <w:vertAlign w:val="superscript"/>
    </w:rPr>
  </w:style>
  <w:style w:type="table" w:styleId="TableGrid">
    <w:name w:val="Table Grid"/>
    <w:basedOn w:val="TableNormal"/>
    <w:locked/>
    <w:rsid w:val="00890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0A62"/>
  </w:style>
  <w:style w:type="character" w:styleId="CommentReference">
    <w:name w:val="annotation reference"/>
    <w:basedOn w:val="DefaultParagraphFont"/>
    <w:uiPriority w:val="99"/>
    <w:semiHidden/>
    <w:unhideWhenUsed/>
    <w:rsid w:val="004A6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8F5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F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D08AA-9553-40C6-A716-19C2D78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4294757264</TotalTime>
  <Pages>4</Pages>
  <Words>1943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Qiwie Fan Written Comprehensive Examination January 14, 2011</vt:lpstr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Qiwie Fan Written Comprehensive Examination January 14, 2011</dc:title>
  <dc:creator>lsp02001</dc:creator>
  <cp:lastModifiedBy>Courtney</cp:lastModifiedBy>
  <cp:revision>57</cp:revision>
  <cp:lastPrinted>2011-08-15T23:19:00Z</cp:lastPrinted>
  <dcterms:created xsi:type="dcterms:W3CDTF">2013-03-28T01:50:00Z</dcterms:created>
  <dcterms:modified xsi:type="dcterms:W3CDTF">2013-03-31T19:56:00Z</dcterms:modified>
</cp:coreProperties>
</file>